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ウェビナー``IBE内腸骨動脈温存の意義を考える'', </w:t>
      </w:r>
      <w:r>
        <w:rPr>
          <w:rFonts w:ascii="" w:hAnsi="" w:cs="" w:eastAsia=""/>
          <w:b w:val="false"/>
          <w:i w:val="true"/>
          <w:strike w:val="false"/>
          <w:color w:val="000000"/>
          <w:sz w:val="20"/>
          <w:u w:val="none"/>
        </w:rPr>
        <w:t xml:space="preserve">日本ゴア合同会社主催の講演会,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一般演題1「胸部大動脈」胸部ステントグラフト内挿術後の逆行性A型大動脈解離の経験,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Z-Conference in Osaka,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製品の安全な使用普及の為, </w:t>
      </w:r>
      <w:r>
        <w:rPr>
          <w:rFonts w:ascii="" w:hAnsi="" w:cs="" w:eastAsia=""/>
          <w:b w:val="false"/>
          <w:i w:val="true"/>
          <w:strike w:val="false"/>
          <w:color w:val="000000"/>
          <w:sz w:val="20"/>
          <w:u w:val="none"/>
        </w:rPr>
        <w:t xml:space="preserve">カンファレンスにおけるコメンテーター(WEB開催),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パネルディスカッション4 弓部大動脈ハイブリッド手術後の人工血管·ステントグラフト感染に対する治療戦略, </w:t>
      </w:r>
      <w:r>
        <w:rPr>
          <w:rFonts w:ascii="" w:hAnsi="" w:cs="" w:eastAsia=""/>
          <w:b w:val="false"/>
          <w:i w:val="true"/>
          <w:strike w:val="false"/>
          <w:color w:val="000000"/>
          <w:sz w:val="20"/>
          <w:u w:val="none"/>
        </w:rPr>
        <w:t xml:space="preserve">第51回日本血管外科学会学術総会,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演者「下肢閉塞性動脈疾患に対する血管外科的アプローチ∼ハイブリッド治療を中心に∼」, </w:t>
      </w:r>
      <w:r>
        <w:rPr>
          <w:rFonts w:ascii="" w:hAnsi="" w:cs="" w:eastAsia=""/>
          <w:b w:val="false"/>
          <w:i w:val="true"/>
          <w:strike w:val="false"/>
          <w:color w:val="000000"/>
          <w:sz w:val="20"/>
          <w:u w:val="none"/>
        </w:rPr>
        <w:t xml:space="preserve">「第3回 下肢救済・創傷治療センター 勉強会」,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演者「MICSにおけるiNO(一酸化窒素吸入療法)の有用性について」, </w:t>
      </w:r>
      <w:r>
        <w:rPr>
          <w:rFonts w:ascii="" w:hAnsi="" w:cs="" w:eastAsia=""/>
          <w:b w:val="false"/>
          <w:i w:val="true"/>
          <w:strike w:val="false"/>
          <w:color w:val="000000"/>
          <w:sz w:val="20"/>
          <w:u w:val="none"/>
        </w:rPr>
        <w:t xml:space="preserve">iNO Heart Seminar(WEB),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TAVIの知見·最新エビデンスなどに関する講演会·症例提示, </w:t>
      </w:r>
      <w:r>
        <w:rPr>
          <w:rFonts w:ascii="" w:hAnsi="" w:cs="" w:eastAsia=""/>
          <w:b w:val="false"/>
          <w:i w:val="true"/>
          <w:strike w:val="false"/>
          <w:color w:val="000000"/>
          <w:sz w:val="20"/>
          <w:u w:val="none"/>
        </w:rPr>
        <w:t xml:space="preserve">TAVI Update Conference in Tokushima(WEB),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EVARデバイス選択のストラテジー, </w:t>
      </w:r>
      <w:r>
        <w:rPr>
          <w:rFonts w:ascii="" w:hAnsi="" w:cs="" w:eastAsia=""/>
          <w:b w:val="false"/>
          <w:i w:val="true"/>
          <w:strike w:val="false"/>
          <w:color w:val="000000"/>
          <w:sz w:val="20"/>
          <w:u w:val="none"/>
        </w:rPr>
        <w:t xml:space="preserve">中四国Double A Conference(中四国ステントグラフトセミナー),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一般演題(ポスター)1 動脈瘤1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ミニオーラル 29 末梢動脈 4 演者 遺残坐骨動脈瘤に対するステントグラフト内挿術は有効か否か, </w:t>
      </w:r>
      <w:r>
        <w:rPr>
          <w:rFonts w:ascii="" w:hAnsi="" w:cs="" w:eastAsia=""/>
          <w:b w:val="false"/>
          <w:i w:val="true"/>
          <w:strike w:val="false"/>
          <w:color w:val="000000"/>
          <w:sz w:val="20"/>
          <w:u w:val="none"/>
        </w:rPr>
        <w:t xml:space="preserve">第55回日本心臓血管外科学会学術総会,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