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乳酸アシドーシスが進行する,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土井 松幸, 浅賀 健彦,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新山 和也, 重光 秀信, 高木 俊介, 武居 哲洋, 茂呂 悦子, 田原 良雄, 相嶋 一登, 中村 京太, 土井 研人, 飯塚 悠祐, 高橋 哲也, 入江 利行, 鍋田 知宏, 中寺 善彦, 志馬 伸朗, 橋本 悟, 西田 修 : </w:t>
      </w:r>
      <w:r>
        <w:rPr>
          <w:rFonts w:ascii="" w:hAnsi="" w:cs="" w:eastAsia=""/>
          <w:b w:val="false"/>
          <w:i w:val="false"/>
          <w:strike w:val="false"/>
          <w:color w:val="000000"/>
          <w:sz w:val="20"/>
          <w:u w:val="none"/>
        </w:rPr>
        <w:t xml:space="preserve">集中治療部設置のための指針 2022年改訂版,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467-484,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急性呼吸不全に対する人工呼吸戦略の潮流,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シンポジウム3:人工呼吸管理中の呼吸努力をどうモニタリングするか「人工呼吸管理中に自発呼吸を温存することの有益性」, </w:t>
      </w:r>
      <w:r>
        <w:rPr>
          <w:rFonts w:ascii="" w:hAnsi="" w:cs="" w:eastAsia=""/>
          <w:b w:val="false"/>
          <w:i w:val="true"/>
          <w:strike w:val="false"/>
          <w:color w:val="000000"/>
          <w:sz w:val="20"/>
          <w:u w:val="none"/>
        </w:rPr>
        <w:t xml:space="preserve">第33回日本臨床モニター学会総会,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司会「ランチョンセミナー2:肺・横隔膜保護換気と自発呼吸モニタリングの重要性(岡原修司)」,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教授就任記念講演3:肺および横隔膜保護的な視点から見た新たな人工呼吸戦略．,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講演:酸素療法．, </w:t>
      </w:r>
      <w:r>
        <w:rPr>
          <w:rFonts w:ascii="" w:hAnsi="" w:cs="" w:eastAsia=""/>
          <w:b w:val="false"/>
          <w:i w:val="true"/>
          <w:strike w:val="false"/>
          <w:color w:val="000000"/>
          <w:sz w:val="20"/>
          <w:u w:val="none"/>
        </w:rPr>
        <w:t xml:space="preserve">徳島県臨床工学技士会 令和4年度呼吸療法セミナー,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 Lecture「患者と人工呼吸器の非同調∼どこまで気にしていますか?∼」, </w:t>
      </w:r>
      <w:r>
        <w:rPr>
          <w:rFonts w:ascii="" w:hAnsi="" w:cs="" w:eastAsia=""/>
          <w:b w:val="false"/>
          <w:i w:val="true"/>
          <w:strike w:val="false"/>
          <w:color w:val="000000"/>
          <w:sz w:val="20"/>
          <w:u w:val="none"/>
        </w:rPr>
        <w:t xml:space="preserve">6 ER ICU ASSIST,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--- 4.換気モード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司会「ポスター11:ER②」,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裕也, 土井 松幸,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原 嘉孝, 熊澤 淳史, 浅賀 健彦, 新山 和也, 高木 俊介, 小松 康宏, 橋本 悟, 志馬 伸朗 : </w:t>
      </w:r>
      <w:r>
        <w:rPr>
          <w:rFonts w:ascii="" w:hAnsi="" w:cs="" w:eastAsia=""/>
          <w:b w:val="false"/>
          <w:i w:val="false"/>
          <w:strike w:val="false"/>
          <w:color w:val="000000"/>
          <w:sz w:val="20"/>
          <w:u w:val="none"/>
        </w:rPr>
        <w:t xml:space="preserve">シンポジウム18:ICUの機能をどう評価するのか「2022年度 集中治療専門医研修施設調査報告」,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ドクターヘリによる転院搬送を要した車両火災による全身熱傷症例, </w:t>
      </w:r>
      <w:r>
        <w:rPr>
          <w:rFonts w:ascii="" w:hAnsi="" w:cs="" w:eastAsia=""/>
          <w:b w:val="false"/>
          <w:i w:val="true"/>
          <w:strike w:val="false"/>
          <w:color w:val="000000"/>
          <w:sz w:val="20"/>
          <w:u w:val="none"/>
        </w:rPr>
        <w:t xml:space="preserve">令和5年度第2回事後検証症例発表会,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講演:患者-人工呼吸器非同調．, </w:t>
      </w:r>
      <w:r>
        <w:rPr>
          <w:rFonts w:ascii="" w:hAnsi="" w:cs="" w:eastAsia=""/>
          <w:b w:val="false"/>
          <w:i w:val="true"/>
          <w:strike w:val="false"/>
          <w:color w:val="000000"/>
          <w:sz w:val="20"/>
          <w:u w:val="none"/>
        </w:rPr>
        <w:t xml:space="preserve">第20回なにわ人工呼吸セミナー,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板垣大雅．教育講演「横隔膜保護的人工呼吸戦略∼最近の話題など∼」,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「酸素療法」いますぐ知りたい 小児の気道・呼吸管理, </w:t>
      </w:r>
      <w:r>
        <w:rPr>
          <w:rFonts w:ascii="" w:hAnsi="" w:cs="" w:eastAsia=""/>
          <w:b w:val="false"/>
          <w:i w:val="true"/>
          <w:strike w:val="false"/>
          <w:color w:val="000000"/>
          <w:sz w:val="20"/>
          <w:u w:val="none"/>
        </w:rPr>
        <w:t xml:space="preserve">いますぐ知りたい小児の気道・呼吸管理, </w:t>
      </w:r>
      <w:r>
        <w:rPr>
          <w:rFonts w:ascii="" w:hAnsi="" w:cs="" w:eastAsia=""/>
          <w:b w:val="false"/>
          <w:i w:val="false"/>
          <w:strike w:val="false"/>
          <w:color w:val="000000"/>
          <w:sz w:val="20"/>
          <w:u w:val="none"/>
        </w:rPr>
        <w:t>138-141,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「HFNC」いますぐ知りたい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149-152,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2022年度集中治療専門医研修施設調査報告,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33-44,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松本 大資 : </w:t>
      </w:r>
      <w:r>
        <w:rPr>
          <w:rFonts w:ascii="" w:hAnsi="" w:cs="" w:eastAsia=""/>
          <w:b w:val="false"/>
          <w:i w:val="false"/>
          <w:strike w:val="false"/>
          <w:color w:val="000000"/>
          <w:sz w:val="20"/>
          <w:u w:val="none"/>
        </w:rPr>
        <w:t xml:space="preserve">Time limited trialが有効であった若年難治性気胸の一例．,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板垣大雅．講師「患者と人工呼吸器の不同調」, </w:t>
      </w:r>
      <w:r>
        <w:rPr>
          <w:rFonts w:ascii="" w:hAnsi="" w:cs="" w:eastAsia=""/>
          <w:b w:val="false"/>
          <w:i w:val="true"/>
          <w:strike w:val="false"/>
          <w:color w:val="000000"/>
          <w:sz w:val="20"/>
          <w:u w:val="none"/>
        </w:rPr>
        <w:t xml:space="preserve">医師向け人工呼吸管理 基礎教育プログラム 第2回Refresherコース[オンライン]2023年度 – 呼吸療法専門医試験受験者レベル –,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板垣大雅．Low flow PV曲線を用いた個別化オープンラング戦略．, </w:t>
      </w:r>
      <w:r>
        <w:rPr>
          <w:rFonts w:ascii="" w:hAnsi="" w:cs="" w:eastAsia=""/>
          <w:b w:val="false"/>
          <w:i w:val="true"/>
          <w:strike w:val="false"/>
          <w:color w:val="000000"/>
          <w:sz w:val="20"/>
          <w:u w:val="none"/>
        </w:rPr>
        <w:t xml:space="preserve">第3回HAMILTON Clinical Support Meeting(,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