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5"/>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M.Fabillar Jaime, P.Perdana Lutfi,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18249,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Matsumoto Chihaya,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山川允仁 (名), 鈴木結加里 (名), 秋田理沙 (名),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幸平若菜 (名),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667-671,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伊能秀明 (名) : </w:t>
      </w:r>
      <w:r>
        <w:rPr>
          <w:rFonts w:ascii="" w:hAnsi="" w:cs="" w:eastAsia=""/>
          <w:b w:val="false"/>
          <w:i w:val="false"/>
          <w:strike w:val="false"/>
          <w:color w:val="000000"/>
          <w:sz w:val="20"/>
          <w:u w:val="none"/>
        </w:rPr>
        <w:t>人体解剖と骨のミュージアム, 日外アソシエーツ,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歯・口腔の健康と予防にかかわる人間と社会の仕組み,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1671-1679,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7"/>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3358-3369,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student-teacher experience as a model for students as partners (SaP) and for enhancing student engagement among Japanese students, </w:t>
      </w:r>
      <w:r>
        <w:rPr>
          <w:rFonts w:ascii="" w:hAnsi="" w:cs="" w:eastAsia=""/>
          <w:b w:val="false"/>
          <w:i w:val="true"/>
          <w:strike w:val="false"/>
          <w:color w:val="000000"/>
          <w:sz w:val="20"/>
          <w:u w:val="none"/>
        </w:rPr>
        <w:t xml:space="preserve">International Journal for Students as Partners,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186-198, 2024.</w:t>
      </w:r>
    </w:p>
    <w:p>
      <w:pPr>
        <w:numPr>
          <w:numId w:val="7"/>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Kondo, Kiyoshi Sakai, Hajime Minakuchi, Takuya Horimai, Takuo Kuboki,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.JSOI 19 and Oshima Masamitsu (including collaborators Group Working Guideline Clinical others) : </w:t>
      </w:r>
      <w:r>
        <w:rPr>
          <w:rFonts w:ascii="" w:hAnsi="" w:cs="" w:eastAsia=""/>
          <w:b w:val="false"/>
          <w:i w:val="false"/>
          <w:strike w:val="false"/>
          <w:color w:val="000000"/>
          <w:sz w:val="20"/>
          <w:u w:val="none"/>
        </w:rPr>
        <w:t xml:space="preserve">Implant-supported fixed prostheses with cantilever: a systematic review and meta-analysis.,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大山 正弘, 富永 賢 : </w:t>
      </w:r>
      <w:r>
        <w:rPr>
          <w:rFonts w:ascii="" w:hAnsi="" w:cs="" w:eastAsia=""/>
          <w:b w:val="false"/>
          <w:i w:val="false"/>
          <w:strike w:val="false"/>
          <w:color w:val="000000"/>
          <w:sz w:val="20"/>
          <w:u w:val="none"/>
        </w:rPr>
        <w:t xml:space="preserve">軟質材料と硬質材料を組み合わせた放射線治療補助装置の考案,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高齢者医療専門病院における高齢入院患者の有する残根歯の現状と年次推移に関する報告,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Hirofumi Tenshin, Keiichiro Watanabe, Emiko Nakaue, 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Ajeng Raras Enggardipta, Minato Akizuki, Mika Bando, Yuji Inagaki, Kazumitsu Sekine, Kenichi Hamada, Tomoko Sumitomo, Kanta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Susumu Abe, Kohei Kamoi, Emi Uyama, 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none"/>
        </w:rPr>
        <w:t xml:space="preserve">Plos One,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Sahara, 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decline in oral function and medical and dental expenditures in the latter-stage older adult,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problematic eating behavior and oral function among kindergarten children,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Aso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motivation related to the oral condition on receiving basic periodontal therapy; A case report,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Universitas Muhammadiyah Yogyakarta2nd New Dream,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3Dプリンタで作成したPVAによる骨膜代替法に関する基礎研究,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妊娠期の口腔状態と3歳児う蝕罹患の関連性,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希美, 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竹下 萌乃, 加藤 啓介,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デンタルプラークに対する分岐毛先を活用した歯ブラシの有効性の検討,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犬飼 順子 : </w:t>
      </w:r>
      <w:r>
        <w:rPr>
          <w:rFonts w:ascii="" w:hAnsi="" w:cs="" w:eastAsia=""/>
          <w:b w:val="false"/>
          <w:i w:val="false"/>
          <w:strike w:val="false"/>
          <w:color w:val="000000"/>
          <w:sz w:val="20"/>
          <w:u w:val="none"/>
        </w:rPr>
        <w:t xml:space="preserve">歯肉炎症の評価指標としての歯肉血流速度の検討,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幼児の食行動の問題と食に対する保護者の意識,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第49回日本骨髄腫学会学術集会,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1歳6か月児歯科健康診査時のう蝕罹患型判定基準 保健所設置市を対象とした全国調査, </w:t>
      </w:r>
      <w:r>
        <w:rPr>
          <w:rFonts w:ascii="" w:hAnsi="" w:cs="" w:eastAsia=""/>
          <w:b w:val="false"/>
          <w:i w:val="true"/>
          <w:strike w:val="false"/>
          <w:color w:val="000000"/>
          <w:sz w:val="20"/>
          <w:u w:val="none"/>
        </w:rPr>
        <w:t xml:space="preserve">第9回社会歯科学会総会・学術大会,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メカニカルストレスが組織形成・器官発生に及ぼす影響と再生医療への応用, </w:t>
      </w:r>
      <w:r>
        <w:rPr>
          <w:rFonts w:ascii="" w:hAnsi="" w:cs="" w:eastAsia=""/>
          <w:b w:val="false"/>
          <w:i w:val="true"/>
          <w:strike w:val="false"/>
          <w:color w:val="000000"/>
          <w:sz w:val="20"/>
          <w:u w:val="none"/>
        </w:rPr>
        <w:t xml:space="preserve">第133回公益社団法人日本補綴歯科学会学術大会・シンポジウム5,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仁木 希美,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3歳児の多数歯う蝕の罹患に関連するリスク要因,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高齢者の口腔環境と認知症発症との関連性,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口腔癌微小環境とFusobacterium nucleatum ∼癌の発生・進展予防に対する口腔ケアの重要 性∼, </w:t>
      </w:r>
      <w:r>
        <w:rPr>
          <w:rFonts w:ascii="" w:hAnsi="" w:cs="" w:eastAsia=""/>
          <w:b w:val="false"/>
          <w:i w:val="true"/>
          <w:strike w:val="false"/>
          <w:color w:val="000000"/>
          <w:sz w:val="20"/>
          <w:u w:val="none"/>
        </w:rPr>
        <w:t xml:space="preserve">第67 回秋季日本歯周病学会学術大会サンスター株式会社 ランチョンセミナー,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細胞接着性と抗菌性を向上させた擬ウレタン-チタン表面修飾法の開発研究,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天然歯と同等の歯周組織構造を有する次世代バイオインプラントの開発, </w:t>
      </w:r>
      <w:r>
        <w:rPr>
          <w:rFonts w:ascii="" w:hAnsi="" w:cs="" w:eastAsia=""/>
          <w:b w:val="false"/>
          <w:i w:val="true"/>
          <w:strike w:val="false"/>
          <w:color w:val="000000"/>
          <w:sz w:val="20"/>
          <w:u w:val="none"/>
        </w:rPr>
        <w:t xml:space="preserve">第40回「歯科医学を中心とした総合的な研究を推進する集い,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Zhang M.,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四国歯学会 第65回例会プログラム,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新開 瑞希, 柴垣 あかり : </w:t>
      </w:r>
      <w:r>
        <w:rPr>
          <w:rFonts w:ascii="" w:hAnsi="" w:cs="" w:eastAsia=""/>
          <w:b w:val="false"/>
          <w:i w:val="false"/>
          <w:strike w:val="false"/>
          <w:color w:val="000000"/>
          <w:sz w:val="20"/>
          <w:u w:val="none"/>
        </w:rPr>
        <w:t>咀嚼できることは健康につながる,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8"/>
        </w:numPr>
        <w:autoSpaceDE w:val="off"/>
        <w:autoSpaceDN w:val="off"/>
        <w:spacing w:line="-240" w:lineRule="auto"/>
        <w:ind w:left="30"/>
      </w:pPr>
      <w:r>
        <w:rPr>
          <w:rFonts w:ascii="" w:hAnsi="" w:cs="" w:eastAsia=""/>
          <w:b w:val="true"/>
          <w:i w:val="false"/>
          <w:strike w:val="false"/>
          <w:color w:val="000000"/>
          <w:sz w:val="20"/>
          <w:u w:val="none"/>
        </w:rPr>
        <w:t>Toyoaki Takagi, Yuko Shintaku, Tomonao Aikawa, So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correction of Class II open bite with idiopathic condylar resorption,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Asaeda, Rumi Nishimura,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Mineko Tsukamoto, Yuka Kadomatsu, Yoko Kubo, Rieko Okada, Mako Nagayoshi, Takashi Tamura, Asahi Hishida, Kenji Takeuchi, Chiho Goto, Nahomi Imaeda, Kenji Wakai, Nishiki Arimoto, Tomoko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Association of Number of Teeth Present With Nutrient Intake and Food Group Consumption, </w:t>
      </w:r>
      <w:r>
        <w:rPr>
          <w:rFonts w:ascii="" w:hAnsi="" w:cs="" w:eastAsia=""/>
          <w:b w:val="false"/>
          <w:i w:val="true"/>
          <w:strike w:val="false"/>
          <w:color w:val="000000"/>
          <w:sz w:val="20"/>
          <w:u w:val="none"/>
        </w:rPr>
        <w:t xml:space="preserve">Journal of Oral Rehabilitation,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峯 篤史, 佐藤 洋平, 大槻 昌幸, 金子 潤, 山本 一世, 越智 守生, 窪田 佳寛 : </w:t>
      </w:r>
      <w:r>
        <w:rPr>
          <w:rFonts w:ascii="" w:hAnsi="" w:cs="" w:eastAsia=""/>
          <w:b w:val="false"/>
          <w:i w:val="false"/>
          <w:strike w:val="false"/>
          <w:color w:val="000000"/>
          <w:sz w:val="20"/>
          <w:u w:val="none"/>
        </w:rPr>
        <w:t xml:space="preserve">口元の審美意識が全身の健康状態に及ぼす影響, </w:t>
      </w:r>
      <w:r>
        <w:rPr>
          <w:rFonts w:ascii="" w:hAnsi="" w:cs="" w:eastAsia=""/>
          <w:b w:val="false"/>
          <w:i w:val="true"/>
          <w:strike w:val="false"/>
          <w:color w:val="000000"/>
          <w:sz w:val="20"/>
          <w:u w:val="none"/>
        </w:rPr>
        <w:t xml:space="preserve">可視化情報学会誌,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10-12,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Weichen Gong, Masayuki Ono,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Momoko Kobayashi, Yujiro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Host Serum Amyloid A1 Facilitates Streptococcus pneumoniae Adaptation to Acidic Stress Induced by Pneumococcal Anaerobic Metabolism,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Arya Adiningrat, Ikhsan Maulana, Ghitha Ahmad Fadhlurrahman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bacteria from asymptomatic necrotic tooth can regulate the microbiome homeostasis,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107791, 2025.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簡易PCR 装置を用いた歯周病原細菌red complex 迅速検出システムの有用性の検討, </w:t>
      </w:r>
      <w:r>
        <w:rPr>
          <w:rFonts w:ascii="" w:hAnsi="" w:cs="" w:eastAsia=""/>
          <w:b w:val="false"/>
          <w:i w:val="true"/>
          <w:strike w:val="false"/>
          <w:color w:val="000000"/>
          <w:sz w:val="20"/>
          <w:u w:val="none"/>
        </w:rPr>
        <w:t xml:space="preserve">日本臨床歯周病学会会誌,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Ajeng Raras Enggardipta, Minato Akizuki, Kazumitsu Sekine, Kenichi Hamada,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Ajeng Raras Enggardipta, Minato Akizuki, Kazumitsu Sekine, Kenichi Hamada, 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Matsuda,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Motozo Yamashita, Joichiro Hayashi, Satoshi Sekino, Akiko Yamashita, Keiko Yamashita, Atsutoshi Yoshimura, Tsutomu Sugaya, Shogo Takashiba, Yoichiro Taguchi, Eiji Nemoto, Tomoaki Shintani, Tsuyoshi Miyagawa,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A cross-sectional interventional study on the effects of periodontal treatment on periodontal inflamed surface area and masticatory efficiency values according to the 2018 periodontal status classification,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Masayuki, Yamaguchi Masaya, Motooka Daisuke, Hirose Yujiro, Higashi Kotaro,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Miyoshi-Akiyama Tohru, Okuno Rumi, Yamaguchi Takahiro, Kawahara Ryuji, Otsuka Hitoshi, Nakanishi Noriko, Kazawa Yu, Nakagawa Chikara, Yamaguchi Ryo, Sakai Hiroo, Matsumoto Yuko, Ikebe Tadayoshi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Identifying genetic variations in emm89 Streptococcus pyogenes associated with severe invasive infections,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RP101938,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Niki,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Ichika Sone,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Moeno Takeshita, Keisuke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crossover clinical trial investigating 16-branched filament toothbrush effects on dental plaque removal,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e70192,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母親の妊娠期の歯周状態と児の3歳時におけるう蝕罹患との関連,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000-000,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Techniques &amp; Technology コンポジットレジン修復に用いるクリアインデックスの製作 ーMI治療におけるクリアインデックステクニックへのデジタル技術の革新,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462-473,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香川県保険医協会会報,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AI Model for Rapid and Highly Accurate Tooth Automatic Segmentation from CBCT Images, </w:t>
      </w:r>
      <w:r>
        <w:rPr>
          <w:rFonts w:ascii="" w:hAnsi="" w:cs="" w:eastAsia=""/>
          <w:b w:val="false"/>
          <w:i w:val="true"/>
          <w:strike w:val="false"/>
          <w:color w:val="000000"/>
          <w:sz w:val="20"/>
          <w:u w:val="none"/>
        </w:rPr>
        <w:t xml:space="preserve">International Conference&amp; Workshop on Recent Advances in Forensic Odontology, Forensic Medicine and Anatomy,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J Jr. Fabillar, L Perdana, D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trigeminal nerve activation after unilateral nerve injury, </w:t>
      </w:r>
      <w:r>
        <w:rPr>
          <w:rFonts w:ascii="" w:hAnsi="" w:cs="" w:eastAsia=""/>
          <w:b w:val="false"/>
          <w:i w:val="true"/>
          <w:strike w:val="false"/>
          <w:color w:val="000000"/>
          <w:sz w:val="20"/>
          <w:u w:val="none"/>
        </w:rPr>
        <w:t xml:space="preserve">FDCU International Symposium 2025,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Conventional Cavity Preparation to Injection Techniques &amp; Digital Applications, </w:t>
      </w:r>
      <w:r>
        <w:rPr>
          <w:rFonts w:ascii="" w:hAnsi="" w:cs="" w:eastAsia=""/>
          <w:b w:val="false"/>
          <w:i w:val="true"/>
          <w:strike w:val="false"/>
          <w:color w:val="000000"/>
          <w:sz w:val="20"/>
          <w:u w:val="none"/>
        </w:rPr>
        <w:t xml:space="preserve">The 3rd Conference of Thai Community Dentists,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Rieski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units and dietary inflammatory index among older adults: a cross-sectional study, </w:t>
      </w:r>
      <w:r>
        <w:rPr>
          <w:rFonts w:ascii="" w:hAnsi="" w:cs="" w:eastAsia=""/>
          <w:b w:val="false"/>
          <w:i w:val="true"/>
          <w:strike w:val="false"/>
          <w:color w:val="000000"/>
          <w:sz w:val="20"/>
          <w:u w:val="none"/>
        </w:rPr>
        <w:t xml:space="preserve">Asian Academy of Preventive Dentistry, </w:t>
      </w:r>
      <w:r>
        <w:rPr>
          <w:rFonts w:ascii="" w:hAnsi="" w:cs="" w:eastAsia=""/>
          <w:b w:val="false"/>
          <w:i w:val="false"/>
          <w:strike w:val="false"/>
          <w:color w:val="000000"/>
          <w:sz w:val="20"/>
          <w:u w:val="none"/>
        </w:rPr>
        <w:t>Bali,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若手口腔外科医交流会第3回学術集会,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森山 雅文,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新生仔期の胸腺微小環境がもたらす自己免疫疾患の病態への影響,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 冠における咬合面の咬耗・摩耗部位の臨床的調査 - 上顎第一大臼歯症例 -,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下顎前歯部の重度骨欠損部位に対して歯周組織再生療法と矯正治療を行った一症例,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false"/>
          <w:i w:val="false"/>
          <w:strike w:val="false"/>
          <w:color w:val="000000"/>
          <w:sz w:val="20"/>
          <w:u w:val="none"/>
        </w:rPr>
        <w:t>187,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歯周組織再生剤「リグロス」で目指す歯の保存 ーエンド-ペリオ病変への応用ー, </w:t>
      </w:r>
      <w:r>
        <w:rPr>
          <w:rFonts w:ascii="" w:hAnsi="" w:cs="" w:eastAsia=""/>
          <w:b w:val="false"/>
          <w:i w:val="true"/>
          <w:strike w:val="false"/>
          <w:color w:val="000000"/>
          <w:sz w:val="20"/>
          <w:u w:val="none"/>
        </w:rPr>
        <w:t xml:space="preserve">日本歯科保存学会2025年度春季学術大会(第162回)プログラムおよび講演抄録集, </w:t>
      </w:r>
      <w:r>
        <w:rPr>
          <w:rFonts w:ascii="" w:hAnsi="" w:cs="" w:eastAsia=""/>
          <w:b w:val="false"/>
          <w:i w:val="false"/>
          <w:strike w:val="false"/>
          <w:color w:val="000000"/>
          <w:sz w:val="20"/>
          <w:u w:val="none"/>
        </w:rPr>
        <w:t>63-64,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Wang Yaozheng, Fabillar Jaime, Shibagaki Akari, Perdana Lutfi, Wu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dietary index for gut microbiota and ,periodontitis risk in US participants: a comprehensive analysis, </w:t>
      </w:r>
      <w:r>
        <w:rPr>
          <w:rFonts w:ascii="" w:hAnsi="" w:cs="" w:eastAsia=""/>
          <w:b w:val="false"/>
          <w:i w:val="true"/>
          <w:strike w:val="false"/>
          <w:color w:val="000000"/>
          <w:sz w:val="20"/>
          <w:u w:val="single"/>
        </w:rPr>
        <w:t>Shikoku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ボツリヌス毒素の基礎効果メカニズムならびに頭頸部疾患に対する効果,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 Yang,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LAO HOUJUN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YIFEI : </w:t>
      </w:r>
      <w:r>
        <w:rPr>
          <w:rFonts w:ascii="" w:hAnsi="" w:cs="" w:eastAsia=""/>
          <w:b w:val="false"/>
          <w:i w:val="false"/>
          <w:strike w:val="false"/>
          <w:color w:val="000000"/>
          <w:sz w:val="20"/>
          <w:u w:val="none"/>
        </w:rPr>
        <w:t xml:space="preserve">Conditionde Medeium from Stem Cells of Human Exfoliated Deciduous Teeth Ameliotates Mouse Atopic Dermatitis, </w:t>
      </w:r>
      <w:r>
        <w:rPr>
          <w:rFonts w:ascii="" w:hAnsi="" w:cs="" w:eastAsia=""/>
          <w:b w:val="false"/>
          <w:i w:val="true"/>
          <w:strike w:val="false"/>
          <w:color w:val="000000"/>
          <w:sz w:val="20"/>
          <w:u w:val="none"/>
        </w:rPr>
        <w:t xml:space="preserve">第46回 日本炎症・再生医学会,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西口 翔太, 清水 俊也, 清水 さとみ,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グラスファイバー強化型レジンを用いた義歯設計 ―金属アレルギー症例への対応―,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大槻 昌幸, 金子 潤 : </w:t>
      </w:r>
      <w:r>
        <w:rPr>
          <w:rFonts w:ascii="" w:hAnsi="" w:cs="" w:eastAsia=""/>
          <w:b w:val="false"/>
          <w:i w:val="false"/>
          <w:strike w:val="false"/>
          <w:color w:val="000000"/>
          <w:sz w:val="20"/>
          <w:u w:val="none"/>
        </w:rPr>
        <w:t xml:space="preserve">口元の審美意識が全身状態に及ぼす影響に関する経年調査, </w:t>
      </w:r>
      <w:r>
        <w:rPr>
          <w:rFonts w:ascii="" w:hAnsi="" w:cs="" w:eastAsia=""/>
          <w:b w:val="false"/>
          <w:i w:val="true"/>
          <w:strike w:val="false"/>
          <w:color w:val="000000"/>
          <w:sz w:val="20"/>
          <w:u w:val="none"/>
        </w:rPr>
        <w:t xml:space="preserve">第25回日本歯科医学会学術大会,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