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5"/>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5"/>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Riquelme C.,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M.Fabillar Jaime, P.Perdana Lutfi,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6"/>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18249,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山川允仁 (名), 鈴木結加里 (名), 秋田理沙 (名),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幸平若菜 (名),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667-671,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超音波診断装置を用いた舌骨上筋群と口腔機能・嚥下機能との関連, </w:t>
      </w:r>
      <w:r>
        <w:rPr>
          <w:rFonts w:ascii="" w:hAnsi="" w:cs="" w:eastAsia=""/>
          <w:b w:val="false"/>
          <w:i w:val="true"/>
          <w:strike w:val="false"/>
          <w:color w:val="000000"/>
          <w:sz w:val="20"/>
          <w:u w:val="none"/>
        </w:rPr>
        <w:t xml:space="preserve">日本摂食嚥下リハビリテーション学会第29回学術大会,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DX推進のための対応:義歯治療のデジタル化の現状と今後について,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7"/>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Yoshihiro, Ooi Kazuhiro, Yuasa Hidemichi, Nishiyama Akira,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Abe Takahiro, Matsuda Shinpei, Watanabe Yuki,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Kashiwagi Miki, Kosai Azuma, Sugai Kenichi, Hoshi Keika, Ono Yasuhiro, Fukazawa Toshihiro, Matsumura Hidehisa, Fujihara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Ishiyama Hiroyuki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Kondo, Kiyoshi Sakai, Hajime Minakuchi, Takuya Horimai, Takuo Kuboki,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.JSOI 19 and Oshima Masamitsu (including collaborators Group Working Guideline Clinical others) : </w:t>
      </w:r>
      <w:r>
        <w:rPr>
          <w:rFonts w:ascii="" w:hAnsi="" w:cs="" w:eastAsia=""/>
          <w:b w:val="false"/>
          <w:i w:val="false"/>
          <w:strike w:val="false"/>
          <w:color w:val="000000"/>
          <w:sz w:val="20"/>
          <w:u w:val="none"/>
        </w:rPr>
        <w:t xml:space="preserve">Implant-supported fixed prostheses with cantilever: a systematic review and meta-analysis.,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大山 正弘, 富永 賢 : </w:t>
      </w:r>
      <w:r>
        <w:rPr>
          <w:rFonts w:ascii="" w:hAnsi="" w:cs="" w:eastAsia=""/>
          <w:b w:val="false"/>
          <w:i w:val="false"/>
          <w:strike w:val="false"/>
          <w:color w:val="000000"/>
          <w:sz w:val="20"/>
          <w:u w:val="none"/>
        </w:rPr>
        <w:t xml:space="preserve">軟質材料と硬質材料を組み合わせた放射線治療補助装置の考案,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Hirofumi Tenshin, Keiichiro Watanabe, Emiko Nakaue, 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Ajeng Raras Enggardipta, Minato Akizuki, Mika Bando, Yuji Inagaki, Kazumitsu Sekine, Kenichi Hamada, Tomoko Sumitomo, Kanta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Susumu Abe, Kohei Kamoi, Emi Uyama, 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none"/>
        </w:rPr>
        <w:t xml:space="preserve">Plos One,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谷脇 竜弥,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負荷試験時の重心動揺と頭頸部筋活動,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第49回日本骨髄腫学会学術集会,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 </w:t>
      </w:r>
      <w:r>
        <w:rPr>
          <w:rFonts w:ascii="" w:hAnsi="" w:cs="" w:eastAsia=""/>
          <w:b w:val="false"/>
          <w:i w:val="true"/>
          <w:strike w:val="false"/>
          <w:color w:val="000000"/>
          <w:sz w:val="20"/>
          <w:u w:val="none"/>
        </w:rPr>
        <w:t xml:space="preserve">第67回中・四国矯正歯科学会大会,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メカニカルストレスが組織形成・器官発生に及ぼす影響と再生医療への応用, </w:t>
      </w:r>
      <w:r>
        <w:rPr>
          <w:rFonts w:ascii="" w:hAnsi="" w:cs="" w:eastAsia=""/>
          <w:b w:val="false"/>
          <w:i w:val="true"/>
          <w:strike w:val="false"/>
          <w:color w:val="000000"/>
          <w:sz w:val="20"/>
          <w:u w:val="none"/>
        </w:rPr>
        <w:t xml:space="preserve">第133回公益社団法人日本補綴歯科学会学術大会・シンポジウム5,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フレイルに関連する口腔機能評価における音声解析の有用性, </w:t>
      </w:r>
      <w:r>
        <w:rPr>
          <w:rFonts w:ascii="" w:hAnsi="" w:cs="" w:eastAsia=""/>
          <w:b w:val="false"/>
          <w:i w:val="true"/>
          <w:strike w:val="false"/>
          <w:color w:val="000000"/>
          <w:sz w:val="20"/>
          <w:u w:val="none"/>
        </w:rPr>
        <w:t xml:space="preserve">令和6年度 公益社団法人日本補綴歯科学会 中国・四国支部学術大会,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104,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当大学病院口腔インプラント診療部門における10年間の新来患者の動向と治療経過の調査,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天然歯と同等の歯周組織構造を有する次世代バイオインプラントの開発, </w:t>
      </w:r>
      <w:r>
        <w:rPr>
          <w:rFonts w:ascii="" w:hAnsi="" w:cs="" w:eastAsia=""/>
          <w:b w:val="false"/>
          <w:i w:val="true"/>
          <w:strike w:val="false"/>
          <w:color w:val="000000"/>
          <w:sz w:val="20"/>
          <w:u w:val="none"/>
        </w:rPr>
        <w:t xml:space="preserve">第40回「歯科医学を中心とした総合的な研究を推進する集い,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Zhang M.,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四国歯学会 第65回例会プログラム,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咀嚼障害の特徴,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新開 瑞希, 柴垣 あかり : </w:t>
      </w:r>
      <w:r>
        <w:rPr>
          <w:rFonts w:ascii="" w:hAnsi="" w:cs="" w:eastAsia=""/>
          <w:b w:val="false"/>
          <w:i w:val="false"/>
          <w:strike w:val="false"/>
          <w:color w:val="000000"/>
          <w:sz w:val="20"/>
          <w:u w:val="none"/>
        </w:rPr>
        <w:t>咀嚼できることは健康につながる, 永末書店,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8"/>
        </w:numPr>
        <w:autoSpaceDE w:val="off"/>
        <w:autoSpaceDN w:val="off"/>
        <w:spacing w:line="-240" w:lineRule="auto"/>
        <w:ind w:left="30"/>
      </w:pPr>
      <w:r>
        <w:rPr>
          <w:rFonts w:ascii="" w:hAnsi="" w:cs="" w:eastAsia=""/>
          <w:b w:val="true"/>
          <w:i w:val="false"/>
          <w:strike w:val="false"/>
          <w:color w:val="000000"/>
          <w:sz w:val="20"/>
          <w:u w:val="none"/>
        </w:rPr>
        <w:t>Toyoaki Takagi, Yuko Shintaku, Tomonao Aikawa, So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correction of Class II open bite with idiopathic condylar resorption,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Konishi,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discrimination and acceptance for lightness and chroma during shade selection: A comparison of dental and non-dental professionals,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2323-2331,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2431-2439,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峯 篤史, 佐藤 洋平, 大槻 昌幸, 金子 潤, 山本 一世, 越智 守生, 窪田 佳寛 : </w:t>
      </w:r>
      <w:r>
        <w:rPr>
          <w:rFonts w:ascii="" w:hAnsi="" w:cs="" w:eastAsia=""/>
          <w:b w:val="false"/>
          <w:i w:val="false"/>
          <w:strike w:val="false"/>
          <w:color w:val="000000"/>
          <w:sz w:val="20"/>
          <w:u w:val="none"/>
        </w:rPr>
        <w:t xml:space="preserve">口元の審美意識が全身の健康状態に及ぼす影響, </w:t>
      </w:r>
      <w:r>
        <w:rPr>
          <w:rFonts w:ascii="" w:hAnsi="" w:cs="" w:eastAsia=""/>
          <w:b w:val="false"/>
          <w:i w:val="true"/>
          <w:strike w:val="false"/>
          <w:color w:val="000000"/>
          <w:sz w:val="20"/>
          <w:u w:val="none"/>
        </w:rPr>
        <w:t xml:space="preserve">可視化情報学会誌,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10-12,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Arya Adiningrat, Ikhsan Maulana, Ghitha Ahmad Fadhlurrahman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bacteria from asymptomatic necrotic tooth can regulate the microbiome homeostasis,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107791, 2025.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open bite treatment with mandibular counterclockwise rotation by miniscrew-anchored molar intrusion,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takeichi kentaro, Kawashima Shogo,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Sub-micrometer chemical imaging of dental adhesive/dentin interfaces via mid-infrared photothermal microscopy,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132108, 2025.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 Ozawa, A Shibagaki,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sleep bruxism, oral wetness, and salivary flow: A quantitative analysis,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簡易PCR 装置を用いた歯周病原細菌red complex 迅速検出システムの有用性の検討, </w:t>
      </w:r>
      <w:r>
        <w:rPr>
          <w:rFonts w:ascii="" w:hAnsi="" w:cs="" w:eastAsia=""/>
          <w:b w:val="false"/>
          <w:i w:val="true"/>
          <w:strike w:val="false"/>
          <w:color w:val="000000"/>
          <w:sz w:val="20"/>
          <w:u w:val="none"/>
        </w:rPr>
        <w:t xml:space="preserve">日本臨床歯周病学会会誌,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Ajeng Raras Enggardipta, Minato Akizuki, Kazumitsu Sekine, Kenichi Hamada, 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Matsuda,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Motozo Yamashita, Joichiro Hayashi, Satoshi Sekino, Akiko Yamashita, Keiko Yamashita, Atsutoshi Yoshimura, Tsutomu Sugaya, Shogo Takashiba, Yoichiro Taguchi, Eiji Nemoto, Tomoaki Shintani, Tsuyoshi Miyagawa,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A cross-sectional interventional study on the effects of periodontal treatment on periodontal inflamed surface area and masticatory efficiency values according to the 2018 periodontal status classification,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Toyoko Taiima, Tatsuya Taniwaki, Akari Shibagaki, Jaime Moreno,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sleep bruxism by three-dimensional analysis of the deformation of acrylic resin occlusal appliances,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Kenji Yoshimura, Teppei Tajikara, Yoshiyuki Eshita, Yoshitaka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evaluation with stratified randomized controlled study of foam dentifrice containing isodecyl galactosides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閉塞性睡眠時無呼吸および口腔内装置療法による咀嚼筋や睡眠時ブラキシズムへの影響,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Techniques &amp; Technology コンポジットレジン修復に用いるクリアインデックスの製作 ーMI治療におけるクリアインデックステクニックへのデジタル技術の革新,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462-473,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香川県保険医協会会報, </w:t>
      </w:r>
      <w:r>
        <w:rPr>
          <w:rFonts w:ascii="" w:hAnsi="" w:cs="" w:eastAsia=""/>
          <w:b w:val="false"/>
          <w:i w:val="true"/>
          <w:strike w:val="false"/>
          <w:color w:val="000000"/>
          <w:sz w:val="20"/>
          <w:u w:val="none"/>
        </w:rPr>
        <w:t xml:space="preserve">478, </w:t>
      </w:r>
      <w:r>
        <w:rPr>
          <w:rFonts w:ascii="" w:hAnsi="" w:cs="" w:eastAsia=""/>
          <w:b w:val="false"/>
          <w:i w:val="false"/>
          <w:strike w:val="false"/>
          <w:color w:val="000000"/>
          <w:sz w:val="20"/>
          <w:u w:val="none"/>
        </w:rPr>
        <w:t>3,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閉塞性睡眠時無呼吸の口腔内装置(OA)療法による睡眠時ブラキシズムと顎関節症への影響,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246-155,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AI Model for Rapid and Highly Accurate Tooth Automatic Segmentation from CBCT Images, </w:t>
      </w:r>
      <w:r>
        <w:rPr>
          <w:rFonts w:ascii="" w:hAnsi="" w:cs="" w:eastAsia=""/>
          <w:b w:val="false"/>
          <w:i w:val="true"/>
          <w:strike w:val="false"/>
          <w:color w:val="000000"/>
          <w:sz w:val="20"/>
          <w:u w:val="none"/>
        </w:rPr>
        <w:t xml:space="preserve">International Conference&amp; Workshop on Recent Advances in Forensic Odontology, Forensic Medicine and Anatomy,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and academic strand impact on metal-ceramic crown preparation proficiency,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Bohol,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J Jr. Fabillar, L Perdana, D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trigeminal nerve activation after unilateral nerve injury, </w:t>
      </w:r>
      <w:r>
        <w:rPr>
          <w:rFonts w:ascii="" w:hAnsi="" w:cs="" w:eastAsia=""/>
          <w:b w:val="false"/>
          <w:i w:val="true"/>
          <w:strike w:val="false"/>
          <w:color w:val="000000"/>
          <w:sz w:val="20"/>
          <w:u w:val="none"/>
        </w:rPr>
        <w:t xml:space="preserve">FDCU International Symposium 2025,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Shibagaki, 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muscle activities in response to postural perturbations,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Conventional Cavity Preparation to Injection Techniques &amp; Digital Applications, </w:t>
      </w:r>
      <w:r>
        <w:rPr>
          <w:rFonts w:ascii="" w:hAnsi="" w:cs="" w:eastAsia=""/>
          <w:b w:val="false"/>
          <w:i w:val="true"/>
          <w:strike w:val="false"/>
          <w:color w:val="000000"/>
          <w:sz w:val="20"/>
          <w:u w:val="none"/>
        </w:rPr>
        <w:t xml:space="preserve">The 3rd Conference of Thai Community Dentists,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Shinkai,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Tatsuya Taniwaki, Jr. J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sleep bruxism and oral dryness in healthy adults,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Taniwaki,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relationship between blood glucose levels during sleep and sleep bruxism,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GL Lavigne, M Shinkai, Tatsuya Taniwaki,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therapy on sleep bruxism and its predictors,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Rieski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units and dietary inflammatory index among older adults: a cross-sectional study, </w:t>
      </w:r>
      <w:r>
        <w:rPr>
          <w:rFonts w:ascii="" w:hAnsi="" w:cs="" w:eastAsia=""/>
          <w:b w:val="false"/>
          <w:i w:val="true"/>
          <w:strike w:val="false"/>
          <w:color w:val="000000"/>
          <w:sz w:val="20"/>
          <w:u w:val="none"/>
        </w:rPr>
        <w:t xml:space="preserve">Asian Academy of Preventive Dentistry, </w:t>
      </w:r>
      <w:r>
        <w:rPr>
          <w:rFonts w:ascii="" w:hAnsi="" w:cs="" w:eastAsia=""/>
          <w:b w:val="false"/>
          <w:i w:val="false"/>
          <w:strike w:val="false"/>
          <w:color w:val="000000"/>
          <w:sz w:val="20"/>
          <w:u w:val="none"/>
        </w:rPr>
        <w:t>Bali,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 冠における咬合面の咬耗・摩耗部位の臨床的調査 - 上顎第一大臼歯症例 -,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市場 裕康, 萬好 哲也,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壮年期から高齢期における嚥下機能と舌骨上筋群，舌骨の位置に関する検討, </w:t>
      </w:r>
      <w:r>
        <w:rPr>
          <w:rFonts w:ascii="" w:hAnsi="" w:cs="" w:eastAsia=""/>
          <w:b w:val="false"/>
          <w:i w:val="true"/>
          <w:strike w:val="false"/>
          <w:color w:val="000000"/>
          <w:sz w:val="20"/>
          <w:u w:val="none"/>
        </w:rPr>
        <w:t xml:space="preserve">日本補綴歯科学会第 134 回学術大会,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下顎前歯部の重度骨欠損部位に対して歯周組織再生療法と矯正治療を行った一症例,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false"/>
          <w:i w:val="false"/>
          <w:strike w:val="false"/>
          <w:color w:val="000000"/>
          <w:sz w:val="20"/>
          <w:u w:val="none"/>
        </w:rPr>
        <w:t>187,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重度慢性歯周炎で咬合崩壊した高齢者に対して包括的歯周治療を行った一症例, </w:t>
      </w:r>
      <w:r>
        <w:rPr>
          <w:rFonts w:ascii="" w:hAnsi="" w:cs="" w:eastAsia=""/>
          <w:b w:val="false"/>
          <w:i w:val="true"/>
          <w:strike w:val="false"/>
          <w:color w:val="000000"/>
          <w:sz w:val="20"/>
          <w:u w:val="none"/>
        </w:rPr>
        <w:t xml:space="preserve">第68回春季日本歯周病学会学術大会プログラムおよび演題抄録集,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185,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歯周組織再生剤「リグロス」で目指す歯の保存 ーエンド-ペリオ病変への応用ー, </w:t>
      </w:r>
      <w:r>
        <w:rPr>
          <w:rFonts w:ascii="" w:hAnsi="" w:cs="" w:eastAsia=""/>
          <w:b w:val="false"/>
          <w:i w:val="true"/>
          <w:strike w:val="false"/>
          <w:color w:val="000000"/>
          <w:sz w:val="20"/>
          <w:u w:val="none"/>
        </w:rPr>
        <w:t xml:space="preserve">日本歯科保存学会2025年度春季学術大会(第162回)プログラムおよび講演抄録集, </w:t>
      </w:r>
      <w:r>
        <w:rPr>
          <w:rFonts w:ascii="" w:hAnsi="" w:cs="" w:eastAsia=""/>
          <w:b w:val="false"/>
          <w:i w:val="false"/>
          <w:strike w:val="false"/>
          <w:color w:val="000000"/>
          <w:sz w:val="20"/>
          <w:u w:val="none"/>
        </w:rPr>
        <w:t>63-64,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田上義弘 (名),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栄養指導と口腔リハビリテーションが口腔機能，食品多様性，栄養状態に及ぼす影響, </w:t>
      </w:r>
      <w:r>
        <w:rPr>
          <w:rFonts w:ascii="" w:hAnsi="" w:cs="" w:eastAsia=""/>
          <w:b w:val="false"/>
          <w:i w:val="true"/>
          <w:strike w:val="false"/>
          <w:color w:val="000000"/>
          <w:sz w:val="20"/>
          <w:u w:val="none"/>
        </w:rPr>
        <w:t xml:space="preserve">日本老年歯科医学会第36回学術大会,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玲緒, 藤居 朋花, 宇津 瑛人,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髙橋 一也,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徳島大学・大阪歯科大学歯学科生の睡眠歯科の関心に関するアンケート調査,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Wang Yaozheng, Fabillar Jaime, Shibagaki Akari, Perdana Lutfi, Wu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dietary index for gut microbiota and ,periodontitis risk in US participants: a comprehensive analysis, </w:t>
      </w:r>
      <w:r>
        <w:rPr>
          <w:rFonts w:ascii="" w:hAnsi="" w:cs="" w:eastAsia=""/>
          <w:b w:val="false"/>
          <w:i w:val="true"/>
          <w:strike w:val="false"/>
          <w:color w:val="000000"/>
          <w:sz w:val="20"/>
          <w:u w:val="single"/>
        </w:rPr>
        <w:t>Shikoku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外乱刺激に対する姿勢制御時の開閉口咬筋の活動,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変遷する睡眠時ブラキシズムに対する捉え方,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ボツリヌス毒素の基礎効果メカニズムならびに頭頸部疾患に対する効果,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西口 翔太, 清水 俊也, 清水 さとみ,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グラスファイバー強化型レジンを用いた義歯設計 ―金属アレルギー症例への対応―,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大槻 昌幸, 金子 潤 : </w:t>
      </w:r>
      <w:r>
        <w:rPr>
          <w:rFonts w:ascii="" w:hAnsi="" w:cs="" w:eastAsia=""/>
          <w:b w:val="false"/>
          <w:i w:val="false"/>
          <w:strike w:val="false"/>
          <w:color w:val="000000"/>
          <w:sz w:val="20"/>
          <w:u w:val="none"/>
        </w:rPr>
        <w:t xml:space="preserve">口元の審美意識が全身状態に及ぼす影響に関する経年調査, </w:t>
      </w:r>
      <w:r>
        <w:rPr>
          <w:rFonts w:ascii="" w:hAnsi="" w:cs="" w:eastAsia=""/>
          <w:b w:val="false"/>
          <w:i w:val="true"/>
          <w:strike w:val="false"/>
          <w:color w:val="000000"/>
          <w:sz w:val="20"/>
          <w:u w:val="none"/>
        </w:rPr>
        <w:t xml:space="preserve">第25回日本歯科医学会学術大会,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西口 翔太,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PETGシートと常温重合レジンを用いた易調整性のハイブリッド型オクルーザルアプライアンスの製作法:テクニカルレポート,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ウェアラブル筋電計を用いて睡眠時・覚醒時ブラキシズムを鑑別する,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