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5245-5248,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1191-1202,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1609-1615,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117093, 2022.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129172, 2023.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e892, 2023.</w:t>
      </w:r>
    </w:p>
    <w:p>
      <w:pPr>
        <w:numPr>
          <w:numId w:val="6"/>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Kurosawa, Fumihiro Kato, Takayuki Hishiki, Saori Ito, Hiroki Fujisawa, Tatsuo Yamaguchi, Misato Moriguchi, Kohei Hosokawa, Tadashi Watanabe,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Fujimuro : </w:t>
      </w:r>
      <w:r>
        <w:rPr>
          <w:rFonts w:ascii="" w:hAnsi="" w:cs="" w:eastAsia=""/>
          <w:b w:val="false"/>
          <w:i w:val="false"/>
          <w:strike w:val="false"/>
          <w:color w:val="000000"/>
          <w:sz w:val="20"/>
          <w:u w:val="none"/>
        </w:rPr>
        <w:t xml:space="preserve">Sofosbuvir Suppresses the Genome Replication of DENV1 in Human Hepatic Huh7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E53-E55,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784-791,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Asia Symposium on Pharmaceutical Sciences for the Next Generation, The 144th Annual Meeting of the Pharmaceutical Society of Japan,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Hashimoto, Junichi Taguchi, Takumi Kasagi,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Construction of the Akuammiline Alkaloid Core Structure via Stereoselective E-Ring Formation.,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10388-10392,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Aoki, Kayuu Maeda,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Motohiro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Chemical Synthesis of Interleukin-6 for Mirror-Image Screening.,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1190-1199,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Norihito Arichi, Tsuyoshi Amano, Shuhan Wu,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Sulfilimines via Visible-Light-Mediated Triplet Energy Transfer to Sulfonyl Azides.,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Ryosuke Takasaki, Emi Ito, Masamichi Nagae, Yuki Takahashi, Takuro Matsuoka, Wakana Yasue, Norihito Arichi, Hiroaki Ohno, Sho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Ribityllumazine Analogue as Mucosal-Associated Invariant T Cell Ligands.,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29964-29976,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Sakai, Minori Asa, Mika Hirose, Wakana Kusuhara, Nagatoshi Fujiwara, Hiroto Tamashima, Takahiro Ikazaki, Shiori Oka, Kota Kuraba, Kentaro Tanaka, Takashi Yoshiyama, Masamichi Nagae, Yoshihiko Hoshino, Daisuke Motooka, Ildiko Rhijn Van, Xiuyuan Lu, Eri Ishikawa, Branch D Moody, Takayuki Kato,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A conserved human CD4+ T cell subset recognizing the mycobacterial adjuvant trehalose monomycolate.,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Hasegawa, Atsuhito Tsuji, C Luca Greiner, Norihito Arichi,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Ohno : </w:t>
      </w:r>
      <w:r>
        <w:rPr>
          <w:rFonts w:ascii="" w:hAnsi="" w:cs="" w:eastAsia=""/>
          <w:b w:val="false"/>
          <w:i w:val="false"/>
          <w:strike w:val="false"/>
          <w:color w:val="000000"/>
          <w:sz w:val="20"/>
          <w:u w:val="none"/>
        </w:rPr>
        <w:t xml:space="preserve">Synthesis of Azocine-Fused Indoles via Gold(I)-Catalyzed Cyclization of Azido-alkynes.,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925-930,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Inoue, Shintaro Inoue, Yuhei Nogi, Jun Tsukimoto,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Sumihare Noji, 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Development of a Gryllus bimaculatus-Based Assay System for Evaluating Chemically Modified siRNAs,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941-950,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Sueyoshi, Junichiro Kishi,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Takanori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Fujimoto : </w:t>
      </w:r>
      <w:r>
        <w:rPr>
          <w:rFonts w:ascii="" w:hAnsi="" w:cs="" w:eastAsia=""/>
          <w:b w:val="false"/>
          <w:i w:val="false"/>
          <w:strike w:val="false"/>
          <w:color w:val="000000"/>
          <w:sz w:val="20"/>
          <w:u w:val="none"/>
        </w:rPr>
        <w:t xml:space="preserve">Highly Selective Cytokine Induction of Nitrated Lipid-Modified α-GalCer Derivatives Demonstrating High Binding Affinity to the Lipid Antigen Presenting Molecule CD1d.,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Shimizu, Junki Miyamoto, Keiko Hisa, Ryuji Ohue-Kitano, Hiromi Takada, Mayu Yamano, Akari Nishida, Daiki Sasahara, Yuki Masujima, Keita Watanabe, Shota Nishikawa, Sakura Takahashi, Takako Ikeda, Yuya Nakajima, Naofumi Yoshida, Chiaki Matsuzaki, Takuya Kageyama, Ibuki Hayashi, Akari Matsuki, Ryo Akashi, Seiichi Kitahama, Masako Ueyama, Takumi Murakami,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Junichiro Irie, Noriko Satoh-Asahara, Hirokazu Toju, Hiroshi Mori, Shinji Nakaoka, Tomoya Yamashita, Atsushi Toyoda, Kenji Yamamoto, Hiroaki Ohno, Takane Katayama, Hiroshi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Sucrose-preferring gut microbes prevent host obesity by producing exopolysaccharides.,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Aoi Takahara, Toru Nakatsu, Kazushige Hirata, Hironori Hayashi, Kumi Kawaji, Keisuke Aoki,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Hiroaki Kato, Eiichi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Elucidation of Postfusion Structures of the Measles Virus F Protein for the Structure-Based Design of Fusion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3123-3133,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 Endo, Kyohei Itoh, Hiroya Kan-No, Hideaki Wakamatsu, Yoshihiro Natori, Yukako Saito, Asako Kaise,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Resolution of 4'-Substituted Nucleosides with Potential Antiviral and Antisense Strategies,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2008-2021,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Watanabe, Mayu Yamano, Junki Miyamoto, Ryuji Ohue-Kitano, Yuki Masujima, Daiki Sasahara, Yuki Mouri, Nozomu Kono,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Fumitaka Osakada, Kentaro Nagaoka, Junken Aoki, Yuki Sugiura, Hiroaki Ohno, Eiji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Kimura : </w:t>
      </w:r>
      <w:r>
        <w:rPr>
          <w:rFonts w:ascii="" w:hAnsi="" w:cs="" w:eastAsia=""/>
          <w:b w:val="false"/>
          <w:i w:val="false"/>
          <w:strike w:val="false"/>
          <w:color w:val="000000"/>
          <w:sz w:val="20"/>
          <w:u w:val="none"/>
        </w:rPr>
        <w:t xml:space="preserve">Maternal progesterone and adipose mPRϵ in pregnancy regulate the embryonic nutritional state,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115433, 2025.</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Mihara Nana, Inoue Shuya,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chemical synthesis based on a phosphorofluoridate exchange reaction, </w:t>
      </w:r>
      <w:r>
        <w:rPr>
          <w:rFonts w:ascii="" w:hAnsi="" w:cs="" w:eastAsia=""/>
          <w:b w:val="false"/>
          <w:i w:val="true"/>
          <w:strike w:val="false"/>
          <w:color w:val="000000"/>
          <w:sz w:val="20"/>
          <w:u w:val="none"/>
        </w:rPr>
        <w:t xml:space="preserve">XXV International Round Table on Nucleosides, Nucleotides and Nucleic Acids (IRT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野木 悠平, 尾﨑 里奈,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4'-チオ核酸修飾siRNAの最適化,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光応答性凝集能を有するantibody-oligonucleotide conjugate (AOC) の開発と応用,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白木 優也,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前田 凛音,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 </w:t>
      </w:r>
      <w:r>
        <w:rPr>
          <w:rFonts w:ascii="" w:hAnsi="" w:cs="" w:eastAsia=""/>
          <w:b w:val="false"/>
          <w:i w:val="true"/>
          <w:strike w:val="false"/>
          <w:color w:val="000000"/>
          <w:sz w:val="20"/>
          <w:u w:val="none"/>
        </w:rPr>
        <w:t xml:space="preserve">第38回若手科学者のための化学道場 in 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周也, 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ホスホフロリダートを基盤とするDNA固相合成法の開発, </w:t>
      </w:r>
      <w:r>
        <w:rPr>
          <w:rFonts w:ascii="" w:hAnsi="" w:cs="" w:eastAsia=""/>
          <w:b w:val="false"/>
          <w:i w:val="true"/>
          <w:strike w:val="false"/>
          <w:color w:val="000000"/>
          <w:sz w:val="20"/>
          <w:u w:val="none"/>
        </w:rPr>
        <w:t xml:space="preserve">第38回若手科学者のための化学道場 in 淡路島,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化学の力で遺伝情報をコードする,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周也, 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ホスホフロリダートを基盤とするDNA固相合成法の開発,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生物的な技術だけじゃないよ，有機合成化学で操る私達の免疫∼MAIT細胞を制御する機能性分子の創製研究∼, </w:t>
      </w:r>
      <w:r>
        <w:rPr>
          <w:rFonts w:ascii="" w:hAnsi="" w:cs="" w:eastAsia=""/>
          <w:b w:val="false"/>
          <w:i w:val="true"/>
          <w:strike w:val="false"/>
          <w:color w:val="000000"/>
          <w:sz w:val="20"/>
          <w:u w:val="none"/>
        </w:rPr>
        <w:t xml:space="preserve">第14回CSJ化学フェスタ2024,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w:t>
      </w:r>
      <w:r>
        <w:rPr>
          <w:rFonts w:ascii="" w:hAnsi="" w:cs="" w:eastAsia=""/>
          <w:b w:val="true"/>
          <w:i w:val="false"/>
          <w:strike w:val="false"/>
          <w:color w:val="000000"/>
          <w:sz w:val="20"/>
          <w:u w:val="single"/>
        </w:rPr>
        <w:t>松田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シアリドーシス/ガラクトシアリドーシスモデルマウスの病態解析と遺伝子治療用AAVベクターの比較研究, </w:t>
      </w:r>
      <w:r>
        <w:rPr>
          <w:rFonts w:ascii="" w:hAnsi="" w:cs="" w:eastAsia=""/>
          <w:b w:val="false"/>
          <w:i w:val="true"/>
          <w:strike w:val="false"/>
          <w:color w:val="000000"/>
          <w:sz w:val="20"/>
          <w:u w:val="none"/>
        </w:rPr>
        <w:t xml:space="preserve">第65回日本先天代謝異常学会学術集会,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ホスホフロリダート交換反応を基盤とするDNA化学合成法の検討,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圭吾, 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3-デアザグアノシン類の抗SARS-CoV2活性とメカニズム解析, </w:t>
      </w:r>
      <w:r>
        <w:rPr>
          <w:rFonts w:ascii="" w:hAnsi="" w:cs="" w:eastAsia=""/>
          <w:b w:val="false"/>
          <w:i w:val="true"/>
          <w:strike w:val="false"/>
          <w:color w:val="000000"/>
          <w:sz w:val="20"/>
          <w:u w:val="none"/>
        </w:rPr>
        <w:t xml:space="preserve">第63回日本薬学会中国四国支部学術大,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莉帆, 井上 周也,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4'-チオヌクレオシド類のケモエンザイマティック合成の試み,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ホスホフロリダート交換反応を基盤とするDNA化学合成法の検討,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井貫 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MAIT細胞活性化作用を示すルマジン誘導体の創製とアジュバント開発への応用, </w:t>
      </w:r>
      <w:r>
        <w:rPr>
          <w:rFonts w:ascii="" w:hAnsi="" w:cs="" w:eastAsia=""/>
          <w:b w:val="false"/>
          <w:i w:val="true"/>
          <w:strike w:val="false"/>
          <w:color w:val="000000"/>
          <w:sz w:val="20"/>
          <w:u w:val="none"/>
        </w:rPr>
        <w:t xml:space="preserve">第3回近未来ワクチンフォーラム,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化学の力で遺伝情報をコードする, </w:t>
      </w:r>
      <w:r>
        <w:rPr>
          <w:rFonts w:ascii="" w:hAnsi="" w:cs="" w:eastAsia=""/>
          <w:b w:val="false"/>
          <w:i w:val="true"/>
          <w:strike w:val="false"/>
          <w:color w:val="000000"/>
          <w:sz w:val="20"/>
          <w:u w:val="none"/>
        </w:rPr>
        <w:t xml:space="preserve">有機合成睦月セミナー,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フタホシコオロギを用いた化学修飾siRNAのin vivo活性評価,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人工核酸による合成セントラルドグマの創造と創薬展開, </w:t>
      </w:r>
      <w:r>
        <w:rPr>
          <w:rFonts w:ascii="" w:hAnsi="" w:cs="" w:eastAsia=""/>
          <w:b w:val="false"/>
          <w:i w:val="true"/>
          <w:strike w:val="false"/>
          <w:color w:val="000000"/>
          <w:sz w:val="20"/>
          <w:u w:val="none"/>
        </w:rPr>
        <w:t xml:space="preserve">日本化学会第105回春季年会,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シアリドーシス/ガラクトシアリドーシスモデルマウスの病態解析と遺伝子治療研究,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菜那, 井上 周也,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フッ素–リン結合の活性化を利用するDNA化学合成の試み, </w:t>
      </w:r>
      <w:r>
        <w:rPr>
          <w:rFonts w:ascii="" w:hAnsi="" w:cs="" w:eastAsia=""/>
          <w:b w:val="false"/>
          <w:i w:val="true"/>
          <w:strike w:val="false"/>
          <w:color w:val="000000"/>
          <w:sz w:val="20"/>
          <w:u w:val="none"/>
        </w:rPr>
        <w:t xml:space="preserve">日本化学会第105回春季年会,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莉帆, 井上 周也, 月本 準,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4'-チオヌクレオシド類のケモエンザイマティック合成,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河口 愛奈, 三原 菜那, 西原 鈴音,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P–F交換反応を利用した環状ヌクレオチド類合成の試み,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フタホシコオロギを活用した化学修飾siRNAのin vivoスクリーニング系の構築, </w:t>
      </w:r>
      <w:r>
        <w:rPr>
          <w:rFonts w:ascii="" w:hAnsi="" w:cs="" w:eastAsia=""/>
          <w:b w:val="false"/>
          <w:i w:val="true"/>
          <w:strike w:val="false"/>
          <w:color w:val="000000"/>
          <w:sz w:val="20"/>
          <w:u w:val="none"/>
        </w:rPr>
        <w:t xml:space="preserve">日本薬学会第145回春季年会,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Takaaki Koma, Naoto Hinotani, Keigo Yoshida, Moka Ogasa, Akiho Murai, Syuya Inoue, Tomoyuki Kondo, Naoya Doi, Koichi Tsuneyama,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Takuro Matsuoka, Ryosuke Takasaki, Hiroki Akiba, Kosuke Ogata, Akira Hattori, Norihito Arichi, Hideaki Kakeya, Sho Yamasaki, Yasushi Ishihama, Hiroaki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light-mediated photocatalytic coupling between tetrazoles and carboxylic acids for biomolecule labelling.,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6320-6323,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Takaaki Koma,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Synthesis of 4'-thiomodified GS-441524, a nucleoside unit of Remdesivir, as an anti-SARS-CoV-2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Minjae Kim, Kyu Myoung Lee, Inseong Jo, Yejin Jang, Bong Soo Han, Juyeon Lee, Ayeon Yang, B. Dnyandev Jarhad, Hongseok Choi, 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Noriaki Minakawa, Meehyein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Identification of 4'-Thiouridine as an Orally Available Antiviral Agent Targeting Both RdRp and NiRAN Functions of SARS-CoV-2 Nsp12,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12414-12433,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Iwamoto, Saya Ohno, Kensuke Nakamura, Toshinori Naito, Sayaka Miura, </w:t>
      </w:r>
      <w:r>
        <w:rPr>
          <w:rFonts w:ascii="" w:hAnsi="" w:cs="" w:eastAsia=""/>
          <w:b w:val="true"/>
          <w:i w:val="false"/>
          <w:strike w:val="false"/>
          <w:color w:val="000000"/>
          <w:sz w:val="20"/>
          <w:u w:val="single"/>
        </w:rPr>
        <w:t>Shinsuke Inuki</w:t>
      </w:r>
      <w:r>
        <w:rPr>
          <w:rFonts w:ascii="" w:hAnsi="" w:cs="" w:eastAsia=""/>
          <w:b w:val="true"/>
          <w:i w:val="false"/>
          <w:strike w:val="false"/>
          <w:color w:val="000000"/>
          <w:sz w:val="20"/>
          <w:u w:val="none"/>
        </w:rPr>
        <w:t>, Hiroaki Ohno, Gosuke Hayashi, Hiroshi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Oishi : </w:t>
      </w:r>
      <w:r>
        <w:rPr>
          <w:rFonts w:ascii="" w:hAnsi="" w:cs="" w:eastAsia=""/>
          <w:b w:val="false"/>
          <w:i w:val="false"/>
          <w:strike w:val="false"/>
          <w:color w:val="000000"/>
          <w:sz w:val="20"/>
          <w:u w:val="none"/>
        </w:rPr>
        <w:t xml:space="preserve">Design and Evaluation of Stable Cysteine-Modified Monobody Scaffolds for Mirror-Image Synthesis,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Ohno, Atsuhito Tsuji, Daiki Hasegawa, </w:t>
      </w:r>
      <w:r>
        <w:rPr>
          <w:rFonts w:ascii="" w:hAnsi="" w:cs="" w:eastAsia=""/>
          <w:b w:val="true"/>
          <w:i w:val="false"/>
          <w:strike w:val="false"/>
          <w:color w:val="000000"/>
          <w:sz w:val="20"/>
          <w:u w:val="single"/>
        </w:rPr>
        <w:t>Shinsuke Inuki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Norihito Arichi : </w:t>
      </w:r>
      <w:r>
        <w:rPr>
          <w:rFonts w:ascii="" w:hAnsi="" w:cs="" w:eastAsia=""/>
          <w:b w:val="false"/>
          <w:i w:val="false"/>
          <w:strike w:val="false"/>
          <w:color w:val="000000"/>
          <w:sz w:val="20"/>
          <w:u w:val="none"/>
        </w:rPr>
        <w:t xml:space="preserve">Synthetic Study of Caulerpin: Construction of the Core Structure through Gold-Catalyzed Cascade Cyclization of Azido-Alkynes,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645-649,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Mihara, INOUE Shuya, OKUNISHI Kazuho,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Fuchi Yasufumi, Ito Yuta, Hari Yoshiyuki,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oligonuleotides based on the phosphorus fluoride exchange reaction, </w:t>
      </w:r>
      <w:r>
        <w:rPr>
          <w:rFonts w:ascii="" w:hAnsi="" w:cs="" w:eastAsia=""/>
          <w:b w:val="false"/>
          <w:i w:val="true"/>
          <w:strike w:val="false"/>
          <w:color w:val="000000"/>
          <w:sz w:val="20"/>
          <w:u w:val="none"/>
        </w:rPr>
        <w:t xml:space="preserve">change reaction,, </w:t>
      </w:r>
      <w:r>
        <w:rPr>
          <w:rFonts w:ascii="" w:hAnsi="" w:cs="" w:eastAsia=""/>
          <w:b w:val="false"/>
          <w:i w:val="false"/>
          <w:strike w:val="false"/>
          <w:color w:val="000000"/>
          <w:sz w:val="20"/>
          <w:u w:val="none"/>
        </w:rPr>
        <w:t>Dec.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