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Okuno, Caiming Xu, Silvia Pascual-Sabater, Masanori Tokunaga,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Haiyong Han, Cristina Fillat, Yusuke Kinugasa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Andrographis Reverses Gemcitabine Resistance through Regulation of ERBB3 and Calcium Signaling Pathway in Pancreatic Ductal Adenocarcinoma,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Nakahira, Yoji Takeuchi, Yusaku Shimamoto, Shingo Ishiguro, Hiroshi Yunokizaki, Yasumasa Ezoe, Fumie Fujisawa,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Progression of duodenal neoplasia to advanced adenoma in patients with familial adenomatous polyposis, </w:t>
      </w:r>
      <w:r>
        <w:rPr>
          <w:rFonts w:ascii="" w:hAnsi="" w:cs="" w:eastAsia=""/>
          <w:b w:val="false"/>
          <w:i w:val="true"/>
          <w:strike w:val="false"/>
          <w:color w:val="000000"/>
          <w:sz w:val="20"/>
          <w:u w:val="single"/>
        </w:rPr>
        <w:t>Hereditary Cancer in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Ito, Kinichi Hotta, Masau Sekiguchi, Yoji Takeuchi, Shiro Oka,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Yutaka Saito, Hiroko Nakahira, Hideki Ishikawa, Takahisa Matsuda, Shinji Tanaka, Hideki Kobara, Hiroshi Kashida, Ryoichi Miyanaga, Sosuke Kato, Yoshito Hayashi, Kiyonori Kobayashi,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Shigeki Sekine, Yoshikazu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Yoshimura : </w:t>
      </w:r>
      <w:r>
        <w:rPr>
          <w:rFonts w:ascii="" w:hAnsi="" w:cs="" w:eastAsia=""/>
          <w:b w:val="false"/>
          <w:i w:val="false"/>
          <w:strike w:val="false"/>
          <w:color w:val="000000"/>
          <w:sz w:val="20"/>
          <w:u w:val="none"/>
        </w:rPr>
        <w:t xml:space="preserve">Short-term outcomes of endoscopic resection for colorectal neuroendocrine tumors: Japanese multicenter prospective C-NET STUDY,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942-951,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Nishikawa, Takahiro Horimatsu,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Fumihiko Fujita, Hiroaki Ikematsu, Masaaki Ito, Motohiro Esaki, Masaya Kawai, Takashi Yao, Madoka Hamada,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Outcomes of Metastatic and Unresectable Small Bowel Adenocarcinoma in Japan According to the Treatment Strategy: A Nationwide Observational Study, </w:t>
      </w:r>
      <w:r>
        <w:rPr>
          <w:rFonts w:ascii="" w:hAnsi="" w:cs="" w:eastAsia=""/>
          <w:b w:val="false"/>
          <w:i w:val="true"/>
          <w:strike w:val="false"/>
          <w:color w:val="000000"/>
          <w:sz w:val="20"/>
          <w:u w:val="single"/>
        </w:rPr>
        <w:t>JCO Global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e2300392,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Yamashita,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Yoshito Akagi, Hiroaki Ikematsu, Masaaki Ito, Motohiro Esaki, Masaya Kawai, Takashi Yao, Madoka Hamada, Takahiro Horimatsu,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features and prognosis of primary small bowel adenocarcinoma: a large multicenter analysis of the JSCCR database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376-388,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Urabe, Shiro Oka, Hideki Ishikawa, Takeshi Nakajima, Kohji Tanakaya,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Lynch Syndrome Screening and Surveillance Trends among Gastroenterologists in Japan: A Questionnaire Survey-based Analysis,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佐伯 一成, 谷 丈二, 本間 雄一, 伊藤 隆徳, 武内 真実子, 竹内 康人, 佐々木 龍, 佐々木 恭, 畑中 健, 柿崎 暁, 仁科 惣治, 大塚 基之, 川嶋 啓揮, 原田 大, 小原 英幹, 高見 太郎, 川口 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&lt;ワークショップ&gt;肝細胞癌におけるDurvalumab+Tremelimumab併用療法の新たな評価方法.,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&lt;パネルディスカッション&gt;Intermediate stageにおけるDurvalumab+Tremelimumab併用療法の治療成績と奏功因子の解析.,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佐伯 一成, 下瀬 茂男, 伊藤 隆徳, 畑中 健,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竹内 康人, 佐々木 龍, 佐々木 恭, 本間 雄一, 柿崎 暁, 田邉 規和,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川嶋 啓揮, 大塚 基之, 川口 巧, 山崎 隆弘, 高見 太郎 : </w:t>
      </w:r>
      <w:r>
        <w:rPr>
          <w:rFonts w:ascii="" w:hAnsi="" w:cs="" w:eastAsia=""/>
          <w:b w:val="false"/>
          <w:i w:val="false"/>
          <w:strike w:val="false"/>
          <w:color w:val="000000"/>
          <w:sz w:val="20"/>
          <w:u w:val="none"/>
        </w:rPr>
        <w:t xml:space="preserve">&lt;シンポジウム&gt;腫瘍マーカーによる治療モニタリングから考える肝細胞癌薬物療法のファーストラインレジメン.,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龍, 下瀬 茂男, 佐伯 一成, 伊藤 隆徳,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恭, 柿崎 暁, 畑中 健, 岩本 英希, 長沼 篤,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川嶋 啓揮, 高見 太郎, 川口 巧, 宮明 寿光 : </w:t>
      </w:r>
      <w:r>
        <w:rPr>
          <w:rFonts w:ascii="" w:hAnsi="" w:cs="" w:eastAsia=""/>
          <w:b w:val="false"/>
          <w:i w:val="false"/>
          <w:strike w:val="false"/>
          <w:color w:val="000000"/>
          <w:sz w:val="20"/>
          <w:u w:val="none"/>
        </w:rPr>
        <w:t xml:space="preserve">&lt;ワークショップ&gt;実臨床におけるChild B肝癌に対するAtezolizumab/Bevacizumab併用療法の治療成績.,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隆徳, 下瀬 茂男, 佐伯 一成,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龍, 佐々木 恭, 柿沼 暁, 畑中 健, 岩本 英希, 山本 崇文, 長沼 篤, 宮明 寿光,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高見 太郎, 川嶋 啓揮 : </w:t>
      </w:r>
      <w:r>
        <w:rPr>
          <w:rFonts w:ascii="" w:hAnsi="" w:cs="" w:eastAsia=""/>
          <w:b w:val="false"/>
          <w:i w:val="false"/>
          <w:strike w:val="false"/>
          <w:color w:val="000000"/>
          <w:sz w:val="20"/>
          <w:u w:val="none"/>
        </w:rPr>
        <w:t xml:space="preserve">&lt;パネルディスカッション&gt;肝細胞癌に対するアテゾリズマブ・ベバシズマブ治療後におけるICI再投与の有効性と安全性:多施設共同研究.,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