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1017-1026,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Ruriko Yamashita, Kumi Takahashi, Keiko Mori, Takahiro Tayama, Mitsunori Daibatake, Hiroko Hashimoto, Mutsuki Nakano, Aya Goji, </w:t>
      </w:r>
      <w:r>
        <w:rPr>
          <w:rFonts w:ascii="" w:hAnsi="" w:cs="" w:eastAsia=""/>
          <w:b w:val="true"/>
          <w:i w:val="false"/>
          <w:strike w:val="false"/>
          <w:color w:val="000000"/>
          <w:sz w:val="20"/>
          <w:u w:val="single"/>
        </w:rPr>
        <w:t>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Mori : </w:t>
      </w:r>
      <w:r>
        <w:rPr>
          <w:rFonts w:ascii="" w:hAnsi="" w:cs="" w:eastAsia=""/>
          <w:b w:val="false"/>
          <w:i w:val="false"/>
          <w:strike w:val="false"/>
          <w:color w:val="000000"/>
          <w:sz w:val="20"/>
          <w:u w:val="none"/>
        </w:rPr>
        <w:t xml:space="preserve">Hemodynamics of the left cerebral hemisphere during silent reading: analysis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里奈, 山本 圭子,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井上 健, 山本 俊至 : </w:t>
      </w:r>
      <w:r>
        <w:rPr>
          <w:rFonts w:ascii="" w:hAnsi="" w:cs="" w:eastAsia=""/>
          <w:b w:val="false"/>
          <w:i w:val="false"/>
          <w:strike w:val="false"/>
          <w:color w:val="000000"/>
          <w:sz w:val="20"/>
          <w:u w:val="none"/>
        </w:rPr>
        <w:t xml:space="preserve">PLP1の3重複を来したDUP-TRP/INV-DUPの構造解析,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56Page S263,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263,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当院で実施したピーナッツ・ナッツ類経口負荷試験の検討,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ナトリウムとアミノ酸の早期開始による超低出生体重児の非乏尿性高K血症の予防効果, </w:t>
      </w:r>
      <w:r>
        <w:rPr>
          <w:rFonts w:ascii="" w:hAnsi="" w:cs="" w:eastAsia=""/>
          <w:b w:val="false"/>
          <w:i w:val="true"/>
          <w:strike w:val="false"/>
          <w:color w:val="000000"/>
          <w:sz w:val="20"/>
          <w:u w:val="none"/>
        </w:rPr>
        <w:t xml:space="preserve">第60回日本周産期・新生児医学会学術集会,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463,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愛菜,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遊走性焦点発作を伴う乳児てんかんの診断基準を満たしたSCN8A- Related Developmental and Epileptic Encephalopathyの男児例, </w:t>
      </w:r>
      <w:r>
        <w:rPr>
          <w:rFonts w:ascii="" w:hAnsi="" w:cs="" w:eastAsia=""/>
          <w:b w:val="false"/>
          <w:i w:val="true"/>
          <w:strike w:val="false"/>
          <w:color w:val="000000"/>
          <w:sz w:val="20"/>
          <w:u w:val="none"/>
        </w:rPr>
        <w:t xml:space="preserve">掲載誌はありません,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第76回中国四国小児科学会,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オール四国で取り組む多施設共同臨床研究 Vol 2 - サイトカインプロファイルを用いた慢性肺疾患とIL-33経路の関連の研究, </w:t>
      </w:r>
      <w:r>
        <w:rPr>
          <w:rFonts w:ascii="" w:hAnsi="" w:cs="" w:eastAsia=""/>
          <w:b w:val="false"/>
          <w:i w:val="true"/>
          <w:strike w:val="false"/>
          <w:color w:val="000000"/>
          <w:sz w:val="20"/>
          <w:u w:val="none"/>
        </w:rPr>
        <w:t xml:space="preserve">第162回日本小児科学会徳島地方会,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竹本 成美 : </w:t>
      </w:r>
      <w:r>
        <w:rPr>
          <w:rFonts w:ascii="" w:hAnsi="" w:cs="" w:eastAsia=""/>
          <w:b w:val="false"/>
          <w:i w:val="false"/>
          <w:strike w:val="false"/>
          <w:color w:val="000000"/>
          <w:sz w:val="20"/>
          <w:u w:val="none"/>
        </w:rPr>
        <w:t xml:space="preserve">腹部コンパートメント症候群を合併したCovid-19感染症の一例, </w:t>
      </w:r>
      <w:r>
        <w:rPr>
          <w:rFonts w:ascii="" w:hAnsi="" w:cs="" w:eastAsia=""/>
          <w:b w:val="false"/>
          <w:i w:val="true"/>
          <w:strike w:val="false"/>
          <w:color w:val="000000"/>
          <w:sz w:val="20"/>
          <w:u w:val="none"/>
        </w:rPr>
        <w:t xml:space="preserve">第162回日本小児科学会徳島地方会,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ミトタンと化学療法の併用にて切除可能となったstage IV副腎皮質癌の女児例, </w:t>
      </w:r>
      <w:r>
        <w:rPr>
          <w:rFonts w:ascii="" w:hAnsi="" w:cs="" w:eastAsia=""/>
          <w:b w:val="false"/>
          <w:i w:val="true"/>
          <w:strike w:val="false"/>
          <w:color w:val="000000"/>
          <w:sz w:val="20"/>
          <w:u w:val="none"/>
        </w:rPr>
        <w:t xml:space="preserve">日本小児血液・がん学会雑誌,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370,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國方 江実,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小児に生じた芽球性形質細胞様樹状細胞腫瘍の1例,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第35回四国小児アレルギー研究会,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抗PD-1抗体投与後に移植後シクロホスファミド併用ハプロ移植を行ったHodgkinリンパ腫, </w:t>
      </w:r>
      <w:r>
        <w:rPr>
          <w:rFonts w:ascii="" w:hAnsi="" w:cs="" w:eastAsia=""/>
          <w:b w:val="false"/>
          <w:i w:val="true"/>
          <w:strike w:val="false"/>
          <w:color w:val="000000"/>
          <w:sz w:val="20"/>
          <w:u w:val="none"/>
        </w:rPr>
        <w:t xml:space="preserve">日本小児科学会雑誌 = The journal of the Japan Pediatric Society,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