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Okamoto, Tetsuya Yano,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Yusuke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Shiraishi : </w:t>
      </w:r>
      <w:r>
        <w:rPr>
          <w:rFonts w:ascii="" w:hAnsi="" w:cs="" w:eastAsia=""/>
          <w:b w:val="false"/>
          <w:i w:val="false"/>
          <w:strike w:val="false"/>
          <w:color w:val="000000"/>
          <w:sz w:val="20"/>
          <w:u w:val="none"/>
        </w:rPr>
        <w:t xml:space="preserve">Development and initial performance of a miniature axial flow blood pump using magnetic fluid shaft seal,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487-494,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384-391, 2022.</w:t>
      </w:r>
    </w:p>
    <w:p>
      <w:pPr>
        <w:numPr>
          <w:numId w:val="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w:t>
      </w:r>
      <w:r>
        <w:rPr>
          <w:rFonts w:ascii="" w:hAnsi="" w:cs="" w:eastAsia=""/>
          <w:b w:val="false"/>
          <w:i w:val="true"/>
          <w:strike w:val="false"/>
          <w:color w:val="000000"/>
          <w:sz w:val="20"/>
          <w:u w:val="single"/>
        </w:rPr>
        <w:t>日本歯科理工学会誌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215-218,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of beta-tricalcium phosphate cement,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vivo下および疑似in vivo環境下で結晶化させた改質型リン酸カルシウムセメントの生体内硬化挙動に関する評価と解析, </w:t>
      </w:r>
      <w:r>
        <w:rPr>
          <w:rFonts w:ascii="" w:hAnsi="" w:cs="" w:eastAsia=""/>
          <w:b w:val="false"/>
          <w:i w:val="true"/>
          <w:strike w:val="false"/>
          <w:color w:val="000000"/>
          <w:sz w:val="20"/>
          <w:u w:val="none"/>
        </w:rPr>
        <w:t xml:space="preserve">第60回日本人工臓器学会大会,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S-181,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3Dプリンタモデリングを利用した骨補填術へのPVAによる骨膜代替法に関する基礎研究,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supplementing the calcium phosphate cement containing poloxamer 407 on cellular activities,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e35335, 2024.</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407 on cytocompatibility of calcium phosphate cement for bone regenereation,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poloxamer 407 on cytocompatibility of calcium phosphate cement for bone regeneration,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近赤外線照射で脱着可能な歯科用レジンセメントの創製, </w:t>
      </w:r>
      <w:r>
        <w:rPr>
          <w:rFonts w:ascii="" w:hAnsi="" w:cs="" w:eastAsia=""/>
          <w:b w:val="false"/>
          <w:i w:val="true"/>
          <w:strike w:val="false"/>
          <w:color w:val="000000"/>
          <w:sz w:val="20"/>
          <w:u w:val="none"/>
        </w:rPr>
        <w:t xml:space="preserve">第81回日本歯科理工学会 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強固な接着と容易な除去を両立する歯科用スマートセメントの創製,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抗菌性と細胞足場効果の向上を期待したチタン表面修飾の研究, </w:t>
      </w:r>
      <w:r>
        <w:rPr>
          <w:rFonts w:ascii="" w:hAnsi="" w:cs="" w:eastAsia=""/>
          <w:b w:val="false"/>
          <w:i w:val="true"/>
          <w:strike w:val="false"/>
          <w:color w:val="000000"/>
          <w:sz w:val="20"/>
          <w:u w:val="none"/>
        </w:rPr>
        <w:t xml:space="preserve">令和5年度日本歯科理工学会近畿·中四国地方会セミナー,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臨床系チュートリアル授業のデジタル化推進における課題,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渥美 孝祐ハディ,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electro-chemical reaction through the electric current application to Ti-Cu plates bonded using resin-modified glass ionomer cement,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Shingo Mineta, 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Shigeki Hanawa,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Tsuyoshi Sasagawa, Yasuhiro Namura, Takayuki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self-ligation lingual brackets.,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Noboru Kajimoto, Michito Maruta, Hirogo Minamisawa, Taira Sato,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Kanji Tsuru : </w:t>
      </w:r>
      <w:r>
        <w:rPr>
          <w:rFonts w:ascii="" w:hAnsi="" w:cs="" w:eastAsia=""/>
          <w:b w:val="false"/>
          <w:i w:val="false"/>
          <w:strike w:val="false"/>
          <w:color w:val="000000"/>
          <w:sz w:val="20"/>
          <w:u w:val="none"/>
        </w:rPr>
        <w:t xml:space="preserve">Fabrication of resin cements capable of disintegrating by near-infrared radiation intended for cemented prosthesis removal,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Enggardipta Ajeng Raras,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Sato Kanta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Trimethyl chitosan: antibacterial activity on Enterococcus faecalis biofilm and cytocompatibility on human periodontal ligament fibroblasts cells,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halloysite nanotubes on poloxamer 407-containing calcium phosphate cement for bone repair applications,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Minato Akizuki, Keiji Murakami, Kazumitsu Sekine, Akikazu Murakami, Koh Kobayashi, Masaru Matsuda, Haruka Matsumoto, Eiji Harata,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Ajeng Raras Enggardipta,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 2-methacryloyloxyethyl phosphorylcholine polymer inhibits peri-implantitis-causing bacterial adhesion on titanium materials,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Ozawa, Yoshitaka Suzuki, Kazuo Okura, Toshinori Okawa, Susumu Abe, Kohei Kamoi, Emi Uyama,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Yoshizo Matuka : </w:t>
      </w:r>
      <w:r>
        <w:rPr>
          <w:rFonts w:ascii="" w:hAnsi="" w:cs="" w:eastAsia=""/>
          <w:b w:val="false"/>
          <w:i w:val="false"/>
          <w:strike w:val="false"/>
          <w:color w:val="000000"/>
          <w:sz w:val="20"/>
          <w:u w:val="none"/>
        </w:rPr>
        <w:t xml:space="preserve">Three-dimensional analysis using a dental model scanner: Morphological changes of occlusal appliances used for sleep bruxism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February, </w:t>
      </w:r>
      <w:r>
        <w:rPr>
          <w:rFonts w:ascii="" w:hAnsi="" w:cs="" w:eastAsia=""/>
          <w:b w:val="false"/>
          <w:i w:val="false"/>
          <w:strike w:val="false"/>
          <w:color w:val="000000"/>
          <w:sz w:val="20"/>
          <w:u w:val="none"/>
        </w:rPr>
        <w:t>e0318551, 2025.</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3Dプリンタで作成したPVAによる骨膜代替法に関する基礎研究,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Yeeun Kim,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201,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ボールミリング法で改質したリン酸カルシウムセメントへのポロキサマー・コラーゲン・クエン酸ゲル添加効果,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200,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細胞接着性と抗菌性を向上させた擬ウレタン-チタン表面修飾法の開発研究,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保坂 啓一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多官能ウレタン系モノマーを配合したワンステップセルフエッチングユニバーサルボンドの象牙質接着性,接着層厚さ,機械的強度,吸水性の評価,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渥美 孝祐ハディ,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レジン添加型グラスアイオノマーセメントで接着したTi–Cu板への通電で生じる反応, </w:t>
      </w:r>
      <w:r>
        <w:rPr>
          <w:rFonts w:ascii="" w:hAnsi="" w:cs="" w:eastAsia=""/>
          <w:b w:val="false"/>
          <w:i w:val="true"/>
          <w:strike w:val="false"/>
          <w:color w:val="000000"/>
          <w:sz w:val="20"/>
          <w:u w:val="none"/>
        </w:rPr>
        <w:t xml:space="preserve">令和6年度日本歯科理工学会近畿·中四国地方会セミナー,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Hanawa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adding poloxamer, collagen, and citric acid on mechanical strength, injectability, shape stability, and biocompatibility of mechanochemically modified beta-tricalcium phosphate cement using ball 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355-364,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Kamoi Kohei,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Contemporary magnetic removable partial denture utilizing a novel ultra-thin magnetic attachment system,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morphological changes in occlusal appliances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