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Asakuma Hiroki, Horiuchi Hiroko, Takii Hiroshi,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care tablet containing kiwifruit powder affects tongue coating microbiome,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721-728,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葛西 礼衣,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1,450 ppmフッ化物配合歯磨剤によるブラッシング後の安静時唾液中フッ化物イオンの残存状況に関する報告,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妊婦の歯周状態に関連する因子の分析,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dental caries in 3-year-old children: Effectiveness through prenatal oral health examination on the behavioral change,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31-41, 2023.</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経口摂取要介護高齢者の発熱発生と口腔ケアアセスメント項目との関連性,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349-357, 2023.</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舌清掃の口腔衛生的意義と方法,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糖尿病外来患者の血糖および体重コントロールに関連する因子の検討―2年間のコホート研究より―, </w:t>
      </w:r>
      <w:r>
        <w:rPr>
          <w:rFonts w:ascii="" w:hAnsi="" w:cs="" w:eastAsia=""/>
          <w:b w:val="false"/>
          <w:i w:val="true"/>
          <w:strike w:val="false"/>
          <w:color w:val="000000"/>
          <w:sz w:val="20"/>
          <w:u w:val="none"/>
        </w:rPr>
        <w:t xml:space="preserve">第70回日本口腔衛生学会総会,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妊婦の口腔環境改善に関する課題の検討,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 黄化合物と口腔環境との関連性,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久保 枝莉,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3歳児のう蝕発症に関与する1歳6か月児健診時点での要因の分析,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紗生,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福島 みどり, 佐原 久美子,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悪性リンパ腫患者の好中球減少に伴う発熱に関連する口腔環境因子の解明,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後期高齢者のオーラルフレイル予防を目的とした健口体操の効果,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篠原 千尋,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コモンリスクファクターアプローチのツールとしての口腔保健教育動画の開発,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大矢 幸慧, 稲垣 幸司, 増田 麻里, 北村 優依,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歯科衛生士をめざす学生の加熱式タバコを含めた受動喫煙曝露状況と毛細血管血流速度との関連性の検討, </w:t>
      </w:r>
      <w:r>
        <w:rPr>
          <w:rFonts w:ascii="" w:hAnsi="" w:cs="" w:eastAsia=""/>
          <w:b w:val="false"/>
          <w:i w:val="true"/>
          <w:strike w:val="false"/>
          <w:color w:val="000000"/>
          <w:sz w:val="20"/>
          <w:u w:val="none"/>
        </w:rPr>
        <w:t xml:space="preserve">第16回日本禁煙学会学術総会学会,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千尋, 吉岡 昌美, 中江 弘美,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中野 雅徳 : </w:t>
      </w:r>
      <w:r>
        <w:rPr>
          <w:rFonts w:ascii="" w:hAnsi="" w:cs="" w:eastAsia=""/>
          <w:b w:val="false"/>
          <w:i w:val="false"/>
          <w:strike w:val="false"/>
          <w:color w:val="000000"/>
          <w:sz w:val="20"/>
          <w:u w:val="none"/>
        </w:rPr>
        <w:t xml:space="preserve">経口摂取要介護高齢者の発熱に影響する因子の検討,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28-33, 2023.</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歯磨き習慣と関連付けたYouTube動画の制作と視聴による教育的効果の検討,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口臭症患者に認められる揮発性硫黄化合物と 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Sakuma,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Yukio 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motivation scale score and oral condition on receiving basic periodontal therapy,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40-51,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歯磨き習慣とリンクさせた動画視聴の教育的効果の検討,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妊娠期の口腔健康管理の重要性,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幼稚園児の口腔機能と食の問題や困りごとに関する予備的調査, </w:t>
      </w:r>
      <w:r>
        <w:rPr>
          <w:rFonts w:ascii="" w:hAnsi="" w:cs="" w:eastAsia=""/>
          <w:b w:val="false"/>
          <w:i w:val="true"/>
          <w:strike w:val="false"/>
          <w:color w:val="000000"/>
          <w:sz w:val="20"/>
          <w:u w:val="none"/>
        </w:rPr>
        <w:t xml:space="preserve">摂食嚥下リハビリテーション学会,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佐久間 愛,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歯科臨床現場における歯周治療と管理の重要性-動機づけ評価の活用-,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十川 悠香, 篠原 千尋,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歳児のう蝕に関連する影響因子の検討,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歯・口腔の健康と予防にかかわる人間と社会の仕組み,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Yukie Oya, Koji Inagaki, Takahiro Nimi, Yohei Yamamoto, Toshiya Tanabe, Makoto Okai, Nobuhiro Segawa, Toshiyuki Watanabe, Noriyasu Uchibori, Tatsuro Koide, Junko Inukai, Hidemichi Yuasa, Akio Mitani, Toru Nagao,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toward smoking cessation according to smoking status among dentists in the Aichi Dental Association in Japan,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142, 2024.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高齢者医療専門病院における高齢入院患者の有する残根歯の現状と年次推移に関する報告,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15-21,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十川 悠香, 篠原 千尋, 武市 真那実,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3歳児のう蝕発症に関連する危険因子の検討,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徳島県内における1歳6か月児歯科健康診査時のう蝕リスクの判別と保健指導の現状調査,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真那実, 福島 みどり, 藤田 晶帆,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徳島大学病院通院妊婦への口腔健康管理推進の取り組み,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1-9,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Sahara, 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decline in oral function and medical and dental expenditures in the latter-stage older adult,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state of problematic eating behavior and oral function among kindergarten children,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 Sakuma,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Aso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motivation related to the oral condition on receiving basic periodontal therapy; A case report,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妊娠期の口腔状態と3歳児う蝕罹患の関連性, </w:t>
      </w:r>
      <w:r>
        <w:rPr>
          <w:rFonts w:ascii="" w:hAnsi="" w:cs="" w:eastAsia=""/>
          <w:b w:val="false"/>
          <w:i w:val="true"/>
          <w:strike w:val="false"/>
          <w:color w:val="000000"/>
          <w:sz w:val="20"/>
          <w:u w:val="none"/>
        </w:rPr>
        <w:t xml:space="preserve">第73回日本口腔衛生学会総会,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希美, 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竹下 萌乃, 加藤 啓介,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デンタルプラークに対する分岐毛先を活用した歯ブラシの有効性の検討, </w:t>
      </w:r>
      <w:r>
        <w:rPr>
          <w:rFonts w:ascii="" w:hAnsi="" w:cs="" w:eastAsia=""/>
          <w:b w:val="false"/>
          <w:i w:val="true"/>
          <w:strike w:val="false"/>
          <w:color w:val="000000"/>
          <w:sz w:val="20"/>
          <w:u w:val="none"/>
        </w:rPr>
        <w:t xml:space="preserve">第73回日本口腔衛生学会総会,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大矢 幸慧, 稲垣 幸司,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犬飼 順子 : </w:t>
      </w:r>
      <w:r>
        <w:rPr>
          <w:rFonts w:ascii="" w:hAnsi="" w:cs="" w:eastAsia=""/>
          <w:b w:val="false"/>
          <w:i w:val="false"/>
          <w:strike w:val="false"/>
          <w:color w:val="000000"/>
          <w:sz w:val="20"/>
          <w:u w:val="none"/>
        </w:rPr>
        <w:t xml:space="preserve">歯肉炎症の評価指標としての歯肉血流速度の検討, </w:t>
      </w:r>
      <w:r>
        <w:rPr>
          <w:rFonts w:ascii="" w:hAnsi="" w:cs="" w:eastAsia=""/>
          <w:b w:val="false"/>
          <w:i w:val="true"/>
          <w:strike w:val="false"/>
          <w:color w:val="000000"/>
          <w:sz w:val="20"/>
          <w:u w:val="none"/>
        </w:rPr>
        <w:t xml:space="preserve">第73回日本口腔衛生学会総会,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幼児の食行動の問題と食に対する保護者の意識, </w:t>
      </w:r>
      <w:r>
        <w:rPr>
          <w:rFonts w:ascii="" w:hAnsi="" w:cs="" w:eastAsia=""/>
          <w:b w:val="false"/>
          <w:i w:val="true"/>
          <w:strike w:val="false"/>
          <w:color w:val="000000"/>
          <w:sz w:val="20"/>
          <w:u w:val="none"/>
        </w:rPr>
        <w:t xml:space="preserve">第73回日本口腔衛生学会総会,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1歳6か月児歯科健康診査時のう蝕罹患型判定基準 保健所設置市を対象とした全国調査, </w:t>
      </w:r>
      <w:r>
        <w:rPr>
          <w:rFonts w:ascii="" w:hAnsi="" w:cs="" w:eastAsia=""/>
          <w:b w:val="false"/>
          <w:i w:val="true"/>
          <w:strike w:val="false"/>
          <w:color w:val="000000"/>
          <w:sz w:val="20"/>
          <w:u w:val="none"/>
        </w:rPr>
        <w:t xml:space="preserve">第9回社会歯科学会総会・学術大会,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仁木 希美,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3歳児の多数歯う蝕の罹患に関連するリスク要因, </w:t>
      </w:r>
      <w:r>
        <w:rPr>
          <w:rFonts w:ascii="" w:hAnsi="" w:cs="" w:eastAsia=""/>
          <w:b w:val="false"/>
          <w:i w:val="true"/>
          <w:strike w:val="false"/>
          <w:color w:val="000000"/>
          <w:sz w:val="20"/>
          <w:u w:val="none"/>
        </w:rPr>
        <w:t xml:space="preserve">第35回近畿・中国・四国口腔衛生学会,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高齢者の口腔環境と認知症発症との関連性, </w:t>
      </w:r>
      <w:r>
        <w:rPr>
          <w:rFonts w:ascii="" w:hAnsi="" w:cs="" w:eastAsia=""/>
          <w:b w:val="false"/>
          <w:i w:val="true"/>
          <w:strike w:val="false"/>
          <w:color w:val="000000"/>
          <w:sz w:val="20"/>
          <w:u w:val="none"/>
        </w:rPr>
        <w:t xml:space="preserve">第35回近畿・中国・四国口腔衛生学会,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Nozomi Niki,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Ichika Sone,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Moeno Takeshita, Keisuke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crossover clinical trial investigating 16-branched filament toothbrush effects on dental plaque removal,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e70192,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母親の妊娠期の歯周状態と児の3歳時におけるう蝕罹患との関連,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000-000, 2026年.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Niki Hitomi,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Sone Ichika,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Takeshita Moneno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Keisuke : </w:t>
      </w:r>
      <w:r>
        <w:rPr>
          <w:rFonts w:ascii="" w:hAnsi="" w:cs="" w:eastAsia=""/>
          <w:b w:val="false"/>
          <w:i w:val="false"/>
          <w:strike w:val="false"/>
          <w:color w:val="000000"/>
          <w:sz w:val="20"/>
          <w:u w:val="none"/>
        </w:rPr>
        <w:t xml:space="preserve">Effect of toothbrush with branched filament ends on dental plaque, </w:t>
      </w:r>
      <w:r>
        <w:rPr>
          <w:rFonts w:ascii="" w:hAnsi="" w:cs="" w:eastAsia=""/>
          <w:b w:val="false"/>
          <w:i w:val="true"/>
          <w:strike w:val="false"/>
          <w:color w:val="000000"/>
          <w:sz w:val="20"/>
          <w:u w:val="none"/>
        </w:rPr>
        <w:t xml:space="preserve">103th General session and exhibition of the IADR,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Rieski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tooth units and dietary inflammatory index among older adults: a cross-sectional study, </w:t>
      </w:r>
      <w:r>
        <w:rPr>
          <w:rFonts w:ascii="" w:hAnsi="" w:cs="" w:eastAsia=""/>
          <w:b w:val="false"/>
          <w:i w:val="true"/>
          <w:strike w:val="false"/>
          <w:color w:val="000000"/>
          <w:sz w:val="20"/>
          <w:u w:val="none"/>
        </w:rPr>
        <w:t xml:space="preserve">Asian Academy of Preventive Dentistry, </w:t>
      </w:r>
      <w:r>
        <w:rPr>
          <w:rFonts w:ascii="" w:hAnsi="" w:cs="" w:eastAsia=""/>
          <w:b w:val="false"/>
          <w:i w:val="false"/>
          <w:strike w:val="false"/>
          <w:color w:val="000000"/>
          <w:sz w:val="20"/>
          <w:u w:val="none"/>
        </w:rPr>
        <w:t>Bali, Sep.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