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Misaki Yamasaki, Yuika Seto, </w:t>
      </w:r>
      <w:r>
        <w:rPr>
          <w:rFonts w:ascii="" w:hAnsi="" w:cs="" w:eastAsia=""/>
          <w:b w:val="true"/>
          <w:i w:val="false"/>
          <w:strike w:val="false"/>
          <w:color w:val="000000"/>
          <w:sz w:val="20"/>
          <w:u w:val="single"/>
        </w:rPr>
        <w:t>Mizune Ohzono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Shigenaga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 novel tocopheryl ester for suppression of lipid accumulation without cytotoxicity by optimization of dicarboxylic ester moiety, </w:t>
      </w:r>
      <w:r>
        <w:rPr>
          <w:rFonts w:ascii="" w:hAnsi="" w:cs="" w:eastAsia=""/>
          <w:b w:val="false"/>
          <w:i w:val="true"/>
          <w:strike w:val="false"/>
          <w:color w:val="000000"/>
          <w:sz w:val="20"/>
          <w:u w:val="single"/>
        </w:rPr>
        <w:t>Biochemistry and Biophysics Reports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31, </w:t>
      </w:r>
      <w:r>
        <w:rPr>
          <w:rFonts w:ascii="" w:hAnsi="" w:cs="" w:eastAsia=""/>
          <w:b w:val="false"/>
          <w:i w:val="false"/>
          <w:strike w:val="false"/>
          <w:color w:val="000000"/>
          <w:sz w:val="20"/>
          <w:u w:val="none"/>
        </w:rPr>
        <w:t>101329, 2022.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Morito Katsuya, Shimizu Ryota, Ali Hanif, Shimada Akina, Miyazaki Tohru, Takahashi Naoko, Rahman Motiur M., Tsuji Kazuki, Shimozawa Nobuyuki,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Momoyo Azuma</w:t>
      </w:r>
      <w:r>
        <w:rPr>
          <w:rFonts w:ascii="" w:hAnsi="" w:cs="" w:eastAsia=""/>
          <w:b w:val="true"/>
          <w:i w:val="false"/>
          <w:strike w:val="false"/>
          <w:color w:val="000000"/>
          <w:sz w:val="20"/>
          <w:u w:val="none"/>
        </w:rPr>
        <w:t xml:space="preserve">, Nanjundan Meera, </w:t>
      </w:r>
      <w:r>
        <w:rPr>
          <w:rFonts w:ascii="" w:hAnsi="" w:cs="" w:eastAsia=""/>
          <w:b w:val="true"/>
          <w:i w:val="false"/>
          <w:strike w:val="false"/>
          <w:color w:val="000000"/>
          <w:sz w:val="20"/>
          <w:u w:val="single"/>
        </w:rPr>
        <w:t>Kentaro Kogure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Tamotsu Tanaka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Molecular species profiles of plasma ceramides in different clinical types of X-linked adrenoleukodystrophy, </w:t>
      </w:r>
      <w:r>
        <w:rPr>
          <w:rFonts w:ascii="" w:hAnsi="" w:cs="" w:eastAsia=""/>
          <w:b w:val="false"/>
          <w:i w:val="true"/>
          <w:strike w:val="false"/>
          <w:color w:val="000000"/>
          <w:sz w:val="20"/>
          <w:u w:val="single"/>
        </w:rPr>
        <w:t>The Journal of Medical Investigation : JMI</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70, </w:t>
      </w:r>
      <w:r>
        <w:rPr>
          <w:rFonts w:ascii="" w:hAnsi="" w:cs="" w:eastAsia=""/>
          <w:b w:val="false"/>
          <w:i w:val="true"/>
          <w:strike w:val="false"/>
          <w:color w:val="000000"/>
          <w:sz w:val="20"/>
          <w:u w:val="none"/>
        </w:rPr>
        <w:t xml:space="preserve">3.4, </w:t>
      </w:r>
      <w:r>
        <w:rPr>
          <w:rFonts w:ascii="" w:hAnsi="" w:cs="" w:eastAsia=""/>
          <w:b w:val="false"/>
          <w:i w:val="false"/>
          <w:strike w:val="false"/>
          <w:color w:val="000000"/>
          <w:sz w:val="20"/>
          <w:u w:val="none"/>
        </w:rPr>
        <w:t>403-410,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Ray Nath Manobendro, </w:t>
      </w:r>
      <w:r>
        <w:rPr>
          <w:rFonts w:ascii="" w:hAnsi="" w:cs="" w:eastAsia=""/>
          <w:b w:val="true"/>
          <w:i w:val="false"/>
          <w:strike w:val="false"/>
          <w:color w:val="000000"/>
          <w:sz w:val="20"/>
          <w:u w:val="single"/>
        </w:rPr>
        <w:t>Mizune Ohzono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Only one carbon difference determines the pro-apoptotic activity of α-tocopheryl esters, </w:t>
      </w:r>
      <w:r>
        <w:rPr>
          <w:rFonts w:ascii="" w:hAnsi="" w:cs="" w:eastAsia=""/>
          <w:b w:val="false"/>
          <w:i w:val="true"/>
          <w:strike w:val="false"/>
          <w:color w:val="000000"/>
          <w:sz w:val="20"/>
          <w:u w:val="single"/>
        </w:rPr>
        <w:t>The FEBS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290, </w:t>
      </w:r>
      <w:r>
        <w:rPr>
          <w:rFonts w:ascii="" w:hAnsi="" w:cs="" w:eastAsia=""/>
          <w:b w:val="false"/>
          <w:i w:val="false"/>
          <w:strike w:val="false"/>
          <w:color w:val="000000"/>
          <w:sz w:val="20"/>
          <w:u w:val="none"/>
        </w:rPr>
        <w:t>1027-1048, 2023.</w:t>
      </w:r>
    </w:p>
    <w:p>
      <w:pPr>
        <w:numPr>
          <w:numId w:val="5"/>
        </w:numPr>
        <w:autoSpaceDE w:val="off"/>
        <w:autoSpaceDN w:val="off"/>
        <w:spacing w:line="-240" w:lineRule="auto"/>
        <w:ind w:left="30"/>
      </w:pPr>
      <w:r>
        <w:rPr>
          <w:rFonts w:ascii="" w:hAnsi="" w:cs="" w:eastAsia=""/>
          <w:b w:val="true"/>
          <w:i w:val="false"/>
          <w:strike w:val="false"/>
          <w:color w:val="000000"/>
          <w:sz w:val="20"/>
          <w:u w:val="single"/>
        </w:rPr>
        <w:t>Takeshi Harada</w:t>
      </w:r>
      <w:r>
        <w:rPr>
          <w:rFonts w:ascii="" w:hAnsi="" w:cs="" w:eastAsia=""/>
          <w:b w:val="true"/>
          <w:i w:val="false"/>
          <w:strike w:val="false"/>
          <w:color w:val="000000"/>
          <w:sz w:val="20"/>
          <w:u w:val="none"/>
        </w:rPr>
        <w:t xml:space="preserve">, Hiroto Ohguchi, Asuka Oda,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Jumpei Teramachi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Masahiro Hiasa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Ryohei Sumitani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Masahiro Oura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Kimiko Sogabe</w:t>
      </w:r>
      <w:r>
        <w:rPr>
          <w:rFonts w:ascii="" w:hAnsi="" w:cs="" w:eastAsia=""/>
          <w:b w:val="true"/>
          <w:i w:val="false"/>
          <w:strike w:val="false"/>
          <w:color w:val="000000"/>
          <w:sz w:val="20"/>
          <w:u w:val="none"/>
        </w:rPr>
        <w:t xml:space="preserve">, Tomoko Maruhashi, Mamiko Takahashi, </w:t>
      </w:r>
      <w:r>
        <w:rPr>
          <w:rFonts w:ascii="" w:hAnsi="" w:cs="" w:eastAsia=""/>
          <w:b w:val="true"/>
          <w:i w:val="false"/>
          <w:strike w:val="false"/>
          <w:color w:val="000000"/>
          <w:sz w:val="20"/>
          <w:u w:val="single"/>
        </w:rPr>
        <w:t>Shiroh Fujii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Shingen Nakamura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Hirokazu Miki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Kumiko Kagawa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Shuji Ozaki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Teru Hideshima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Masahiro Abe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Novel antimyeloma therapeutic option with inhibition of the HDAC1-IRF4 axis and PIM kinase, </w:t>
      </w:r>
      <w:r>
        <w:rPr>
          <w:rFonts w:ascii="" w:hAnsi="" w:cs="" w:eastAsia=""/>
          <w:b w:val="false"/>
          <w:i w:val="true"/>
          <w:strike w:val="false"/>
          <w:color w:val="000000"/>
          <w:sz w:val="20"/>
          <w:u w:val="single"/>
        </w:rPr>
        <w:t>Blood Advances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true"/>
          <w:strike w:val="false"/>
          <w:color w:val="000000"/>
          <w:sz w:val="20"/>
          <w:u w:val="none"/>
        </w:rPr>
        <w:t xml:space="preserve">6, </w:t>
      </w:r>
      <w:r>
        <w:rPr>
          <w:rFonts w:ascii="" w:hAnsi="" w:cs="" w:eastAsia=""/>
          <w:b w:val="false"/>
          <w:i w:val="false"/>
          <w:strike w:val="false"/>
          <w:color w:val="000000"/>
          <w:sz w:val="20"/>
          <w:u w:val="none"/>
        </w:rPr>
        <w:t>1019-1032, 2023.</w:t>
      </w:r>
    </w:p>
    <w:p>
      <w:pPr>
        <w:numPr>
          <w:numId w:val="5"/>
        </w:numPr>
        <w:autoSpaceDE w:val="off"/>
        <w:autoSpaceDN w:val="off"/>
        <w:spacing w:line="-240" w:lineRule="auto"/>
        <w:ind w:left="30"/>
      </w:pP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山﨑 美沙季, 瀬戸 唯加,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安全で脂肪蓄積抑制作用を有する新規ビタミンE誘導体の開発, </w:t>
      </w:r>
      <w:r>
        <w:rPr>
          <w:rFonts w:ascii="" w:hAnsi="" w:cs="" w:eastAsia=""/>
          <w:b w:val="false"/>
          <w:i w:val="true"/>
          <w:strike w:val="false"/>
          <w:color w:val="000000"/>
          <w:sz w:val="20"/>
          <w:u w:val="none"/>
        </w:rPr>
        <w:t xml:space="preserve">日本ビタミン学会第74回大会, </w:t>
      </w:r>
      <w:r>
        <w:rPr>
          <w:rFonts w:ascii="" w:hAnsi="" w:cs="" w:eastAsia=""/>
          <w:b w:val="false"/>
          <w:i w:val="false"/>
          <w:strike w:val="false"/>
          <w:color w:val="000000"/>
          <w:sz w:val="20"/>
          <w:u w:val="none"/>
        </w:rPr>
        <w:t>2022年6月.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堀越 拳,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3-イミノアクリル酸メチルのアザ-マイケル付加反応を起点とする四置換ピロールの合成,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岡本 麻里衣,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ビス(3,4,5-トリフルオロフェニル)ホスホノ酢酸メチルのリン原子上でのチオールによる求核置換反応,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藤井 千恵子,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ビス(オルガノアミノ)ホスホリル酢酸メチルとアルデヒドの立体選択的HWE型反応,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山田 祥熙,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ビス(ベンジルチオ)ホスホリル酢酸メチルとアルデヒドのHWE型反応における立体選択性の逆転現象,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MANOBENDRO NATH RAY,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炭素数一つの違いがビタミンE誘導体の細胞毒性を左右する, </w:t>
      </w:r>
      <w:r>
        <w:rPr>
          <w:rFonts w:ascii="" w:hAnsi="" w:cs="" w:eastAsia=""/>
          <w:b w:val="false"/>
          <w:i w:val="true"/>
          <w:strike w:val="false"/>
          <w:color w:val="000000"/>
          <w:sz w:val="20"/>
          <w:u w:val="none"/>
        </w:rPr>
        <w:t xml:space="preserve">第32回ビタミンE研究会, </w:t>
      </w:r>
      <w:r>
        <w:rPr>
          <w:rFonts w:ascii="" w:hAnsi="" w:cs="" w:eastAsia=""/>
          <w:b w:val="false"/>
          <w:i w:val="false"/>
          <w:strike w:val="false"/>
          <w:color w:val="000000"/>
          <w:sz w:val="20"/>
          <w:u w:val="none"/>
        </w:rPr>
        <w:t>2023年1月.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山崎 美沙季,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構造改変によるビタミンE誘導体の安定性の向上と脂肪蓄積抑制効果, </w:t>
      </w:r>
      <w:r>
        <w:rPr>
          <w:rFonts w:ascii="" w:hAnsi="" w:cs="" w:eastAsia=""/>
          <w:b w:val="false"/>
          <w:i w:val="true"/>
          <w:strike w:val="false"/>
          <w:color w:val="000000"/>
          <w:sz w:val="20"/>
          <w:u w:val="none"/>
        </w:rPr>
        <w:t xml:space="preserve">第32回ビタミンE研究会, </w:t>
      </w:r>
      <w:r>
        <w:rPr>
          <w:rFonts w:ascii="" w:hAnsi="" w:cs="" w:eastAsia=""/>
          <w:b w:val="false"/>
          <w:i w:val="false"/>
          <w:strike w:val="false"/>
          <w:color w:val="000000"/>
          <w:sz w:val="20"/>
          <w:u w:val="none"/>
        </w:rPr>
        <w:t>2023年1月.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山﨑 美沙季, 瀬戸 唯加,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ジカルボン酸構造の最適化による安全で脂肪蓄積抑制作用を有する新規ビタミンE誘導体の開発,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Ken Horikoshi,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Efficient One-Pot, Three-Step Synthesis of 1,2,3,5-Tetrasubstituted Pyrroles via Aza-Michael Addition of Methyl 3-Iminoacrylates, </w:t>
      </w:r>
      <w:r>
        <w:rPr>
          <w:rFonts w:ascii="" w:hAnsi="" w:cs="" w:eastAsia=""/>
          <w:b w:val="false"/>
          <w:i w:val="true"/>
          <w:strike w:val="false"/>
          <w:color w:val="000000"/>
          <w:sz w:val="20"/>
          <w:u w:val="single"/>
        </w:rPr>
        <w:t>Heterocycles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106, </w:t>
      </w:r>
      <w:r>
        <w:rPr>
          <w:rFonts w:ascii="" w:hAnsi="" w:cs="" w:eastAsia=""/>
          <w:b w:val="false"/>
          <w:i w:val="true"/>
          <w:strike w:val="false"/>
          <w:color w:val="000000"/>
          <w:sz w:val="20"/>
          <w:u w:val="none"/>
        </w:rPr>
        <w:t xml:space="preserve">8, </w:t>
      </w:r>
      <w:r>
        <w:rPr>
          <w:rFonts w:ascii="" w:hAnsi="" w:cs="" w:eastAsia=""/>
          <w:b w:val="false"/>
          <w:i w:val="false"/>
          <w:strike w:val="false"/>
          <w:color w:val="000000"/>
          <w:sz w:val="20"/>
          <w:u w:val="none"/>
        </w:rPr>
        <w:t>1397-1406, 2023.</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Akihito Nakamura, Tomoyuki Takesue, </w:t>
      </w:r>
      <w:r>
        <w:rPr>
          <w:rFonts w:ascii="" w:hAnsi="" w:cs="" w:eastAsia=""/>
          <w:b w:val="true"/>
          <w:i w:val="false"/>
          <w:strike w:val="false"/>
          <w:color w:val="000000"/>
          <w:sz w:val="20"/>
          <w:u w:val="single"/>
        </w:rPr>
        <w:t>Syuji Kitaike</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Hiro-O Ito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Novel Phosphorus-Substituted Stable Isoindoles by a Three-Component Coupling Reaction of ortho-Phthalaldehyde, 9,10-Dihydro-9-oxa-10-phosphaphenanthrene 10-Oxide, and Primary Amines, </w:t>
      </w:r>
      <w:r>
        <w:rPr>
          <w:rFonts w:ascii="" w:hAnsi="" w:cs="" w:eastAsia=""/>
          <w:b w:val="false"/>
          <w:i w:val="true"/>
          <w:strike w:val="false"/>
          <w:color w:val="000000"/>
          <w:sz w:val="20"/>
          <w:u w:val="single"/>
        </w:rPr>
        <w:t>SynOpen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true"/>
          <w:strike w:val="false"/>
          <w:color w:val="000000"/>
          <w:sz w:val="20"/>
          <w:u w:val="none"/>
        </w:rPr>
        <w:t xml:space="preserve">3, </w:t>
      </w:r>
      <w:r>
        <w:rPr>
          <w:rFonts w:ascii="" w:hAnsi="" w:cs="" w:eastAsia=""/>
          <w:b w:val="false"/>
          <w:i w:val="false"/>
          <w:strike w:val="false"/>
          <w:color w:val="000000"/>
          <w:sz w:val="20"/>
          <w:u w:val="none"/>
        </w:rPr>
        <w:t>394-400, 2023.</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Akihito Nakamura, Shoki Yamada,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Concentration-dependence of specific rotation of optically active glycerol analogues and structurally related compounds: The significance of intermolecular hydrogen bonding, </w:t>
      </w:r>
      <w:r>
        <w:rPr>
          <w:rFonts w:ascii="" w:hAnsi="" w:cs="" w:eastAsia=""/>
          <w:b w:val="false"/>
          <w:i w:val="true"/>
          <w:strike w:val="false"/>
          <w:color w:val="000000"/>
          <w:sz w:val="20"/>
          <w:u w:val="single"/>
        </w:rPr>
        <w:t>Results in Chemistry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false"/>
          <w:strike w:val="false"/>
          <w:color w:val="000000"/>
          <w:sz w:val="20"/>
          <w:u w:val="none"/>
        </w:rPr>
        <w:t>101415, 2024.</w:t>
      </w:r>
    </w:p>
    <w:p>
      <w:pPr>
        <w:numPr>
          <w:numId w:val="5"/>
        </w:numPr>
        <w:autoSpaceDE w:val="off"/>
        <w:autoSpaceDN w:val="off"/>
        <w:spacing w:line="-240" w:lineRule="auto"/>
        <w:ind w:left="30"/>
      </w:pP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最新のトピックス:イソインドールが分子と分子をつなぐ!ーオルトフタルアルデヒド法の新展開, </w:t>
      </w:r>
      <w:r>
        <w:rPr>
          <w:rFonts w:ascii="" w:hAnsi="" w:cs="" w:eastAsia=""/>
          <w:b w:val="false"/>
          <w:i w:val="true"/>
          <w:strike w:val="false"/>
          <w:color w:val="000000"/>
          <w:sz w:val="20"/>
          <w:u w:val="single"/>
        </w:rPr>
        <w:t>化学</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78, </w:t>
      </w:r>
      <w:r>
        <w:rPr>
          <w:rFonts w:ascii="" w:hAnsi="" w:cs="" w:eastAsia=""/>
          <w:b w:val="false"/>
          <w:i w:val="true"/>
          <w:strike w:val="false"/>
          <w:color w:val="000000"/>
          <w:sz w:val="20"/>
          <w:u w:val="none"/>
        </w:rPr>
        <w:t xml:space="preserve">11, </w:t>
      </w:r>
      <w:r>
        <w:rPr>
          <w:rFonts w:ascii="" w:hAnsi="" w:cs="" w:eastAsia=""/>
          <w:b w:val="false"/>
          <w:i w:val="false"/>
          <w:strike w:val="false"/>
          <w:color w:val="000000"/>
          <w:sz w:val="20"/>
          <w:u w:val="none"/>
        </w:rPr>
        <w:t>62-63, 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山﨑 美沙季,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安定性を向上させた新規ビタミン E 誘導体の脂肪蓄積抑制効果, </w:t>
      </w:r>
      <w:r>
        <w:rPr>
          <w:rFonts w:ascii="" w:hAnsi="" w:cs="" w:eastAsia=""/>
          <w:b w:val="false"/>
          <w:i w:val="true"/>
          <w:strike w:val="false"/>
          <w:color w:val="000000"/>
          <w:sz w:val="20"/>
          <w:u w:val="none"/>
        </w:rPr>
        <w:t xml:space="preserve">日本ビタミン学会第 75 回大会, </w:t>
      </w:r>
      <w:r>
        <w:rPr>
          <w:rFonts w:ascii="" w:hAnsi="" w:cs="" w:eastAsia=""/>
          <w:b w:val="false"/>
          <w:i w:val="false"/>
          <w:strike w:val="false"/>
          <w:color w:val="000000"/>
          <w:sz w:val="20"/>
          <w:u w:val="none"/>
        </w:rPr>
        <w:t>2023年6月.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松浦 拓美, 乾 龍太郎,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ケテンイミンのヘテロ-マイケル付加反応を起点とする多置換ヘテロ環合成, </w:t>
      </w:r>
      <w:r>
        <w:rPr>
          <w:rFonts w:ascii="" w:hAnsi="" w:cs="" w:eastAsia=""/>
          <w:b w:val="false"/>
          <w:i w:val="true"/>
          <w:strike w:val="false"/>
          <w:color w:val="000000"/>
          <w:sz w:val="20"/>
          <w:u w:val="none"/>
        </w:rPr>
        <w:t xml:space="preserve">第52回複素環化学討論会,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3-イミノアクリル酸メチルと第二級アミンのアザ-マイケル付加反応を起点とする四置換ピロールのワンポット三段階合成,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山田 祥熙,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ビス(オルガノチオ)ホスホリル酢酸メチルとアルデヒドのジアステレオ分岐的HWE型反応,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芦川 由大, 藤井 千恵子,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ビス(オルガノアミノ)ホスホリル酢酸メチルとアルデヒドのジアステレオ分岐的HWE型反応,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平澤 萌,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1,3,2-チアザホスホリジン型新規HWE型試薬の合成と不斉HWE型反応への応用,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乾 龍太郎,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3-イミノアクリル酸メチルへのチア-マイケル付加反応で生じるジエステルの触媒的分子内環化反応による四置換チオフェンの合成,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松浦 拓美, 乾 龍太郎,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3-イミノアクリル酸メチルのヘテロ-マイケル付加反応を起点とする多置換ヘテロ環合成,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新規ビタミンE誘導体の構造安定性と脂肪蓄積抑制効果, </w:t>
      </w:r>
      <w:r>
        <w:rPr>
          <w:rFonts w:ascii="" w:hAnsi="" w:cs="" w:eastAsia=""/>
          <w:b w:val="false"/>
          <w:i w:val="true"/>
          <w:strike w:val="false"/>
          <w:color w:val="000000"/>
          <w:sz w:val="20"/>
          <w:u w:val="none"/>
        </w:rPr>
        <w:t xml:space="preserve">第33回ビタミンE研究会, </w:t>
      </w:r>
      <w:r>
        <w:rPr>
          <w:rFonts w:ascii="" w:hAnsi="" w:cs="" w:eastAsia=""/>
          <w:b w:val="false"/>
          <w:i w:val="false"/>
          <w:strike w:val="false"/>
          <w:color w:val="000000"/>
          <w:sz w:val="20"/>
          <w:u w:val="none"/>
        </w:rPr>
        <w:t>2024年1月.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3-イミノアクリル酸メチルと第二級アミンのアザ-マイケル付加反応を起点とする四置換ピロールの効率的ワンポット三段階合成,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Shoki Yamada, Takahito Ihara, Kazumasa Seki,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Methyl 2-[Bis(benzylthio)phosphoryl]acetate as a Novel HornerWadsworthEmmons-Type Reagent and Its Application to the Diastereodivergent Synthesis of (E)- and (Z)-α,β-Unsaturated Esters, </w:t>
      </w:r>
      <w:r>
        <w:rPr>
          <w:rFonts w:ascii="" w:hAnsi="" w:cs="" w:eastAsia=""/>
          <w:b w:val="false"/>
          <w:i w:val="true"/>
          <w:strike w:val="false"/>
          <w:color w:val="000000"/>
          <w:sz w:val="20"/>
          <w:u w:val="single"/>
        </w:rPr>
        <w:t>Synlett</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36, </w:t>
      </w:r>
      <w:r>
        <w:rPr>
          <w:rFonts w:ascii="" w:hAnsi="" w:cs="" w:eastAsia=""/>
          <w:b w:val="false"/>
          <w:i w:val="true"/>
          <w:strike w:val="false"/>
          <w:color w:val="000000"/>
          <w:sz w:val="20"/>
          <w:u w:val="none"/>
        </w:rPr>
        <w:t xml:space="preserve">5, </w:t>
      </w:r>
      <w:r>
        <w:rPr>
          <w:rFonts w:ascii="" w:hAnsi="" w:cs="" w:eastAsia=""/>
          <w:b w:val="false"/>
          <w:i w:val="false"/>
          <w:strike w:val="false"/>
          <w:color w:val="000000"/>
          <w:sz w:val="20"/>
          <w:u w:val="none"/>
        </w:rPr>
        <w:t>546-550, 2025.</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Marie Okamoto, Satoshi Isetani, Ayato Imai,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 Novel HornerWadsworthEmmons Reagent for the Facile Preparation of Mixed Phosphonoacetates, </w:t>
      </w:r>
      <w:r>
        <w:rPr>
          <w:rFonts w:ascii="" w:hAnsi="" w:cs="" w:eastAsia=""/>
          <w:b w:val="false"/>
          <w:i w:val="true"/>
          <w:strike w:val="false"/>
          <w:color w:val="000000"/>
          <w:sz w:val="20"/>
          <w:u w:val="single"/>
        </w:rPr>
        <w:t>SynOpen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9, </w:t>
      </w:r>
      <w:r>
        <w:rPr>
          <w:rFonts w:ascii="" w:hAnsi="" w:cs="" w:eastAsia=""/>
          <w:b w:val="false"/>
          <w:i w:val="true"/>
          <w:strike w:val="false"/>
          <w:color w:val="000000"/>
          <w:sz w:val="20"/>
          <w:u w:val="none"/>
        </w:rPr>
        <w:t xml:space="preserve">1, </w:t>
      </w:r>
      <w:r>
        <w:rPr>
          <w:rFonts w:ascii="" w:hAnsi="" w:cs="" w:eastAsia=""/>
          <w:b w:val="false"/>
          <w:i w:val="false"/>
          <w:strike w:val="false"/>
          <w:color w:val="000000"/>
          <w:sz w:val="20"/>
          <w:u w:val="none"/>
        </w:rPr>
        <w:t>131-137, 2025.</w:t>
      </w:r>
    </w:p>
    <w:p>
      <w:pPr>
        <w:numPr>
          <w:numId w:val="5"/>
        </w:numPr>
        <w:autoSpaceDE w:val="off"/>
        <w:autoSpaceDN w:val="off"/>
        <w:spacing w:line="-240" w:lineRule="auto"/>
        <w:ind w:left="30"/>
      </w:pPr>
      <w:r>
        <w:rPr>
          <w:rFonts w:ascii="" w:hAnsi="" w:cs="" w:eastAsia=""/>
          <w:b w:val="true"/>
          <w:i w:val="false"/>
          <w:strike w:val="false"/>
          <w:color w:val="000000"/>
          <w:sz w:val="20"/>
          <w:u w:val="single"/>
        </w:rPr>
        <w:t>原田 武志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寺町 順平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日浅 雅博</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骨髄腫-骨相互作用:病態から治療開発へ, </w:t>
      </w:r>
      <w:r>
        <w:rPr>
          <w:rFonts w:ascii="" w:hAnsi="" w:cs="" w:eastAsia=""/>
          <w:b w:val="false"/>
          <w:i w:val="true"/>
          <w:strike w:val="false"/>
          <w:color w:val="000000"/>
          <w:sz w:val="20"/>
          <w:u w:val="none"/>
        </w:rPr>
        <w:t xml:space="preserve">第49回日本骨髄腫学会学術集会 シンポジウム5「骨病変の治療・管理」,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Tafsirul M S Alam,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Novel vitamin E derivative ameliorates obesity in high fat diet induced obese mice, </w:t>
      </w:r>
      <w:r>
        <w:rPr>
          <w:rFonts w:ascii="" w:hAnsi="" w:cs="" w:eastAsia=""/>
          <w:b w:val="false"/>
          <w:i w:val="true"/>
          <w:strike w:val="false"/>
          <w:color w:val="000000"/>
          <w:sz w:val="20"/>
          <w:u w:val="none"/>
        </w:rPr>
        <w:t xml:space="preserve">第76回日本ビタミン学会, </w:t>
      </w:r>
      <w:r>
        <w:rPr>
          <w:rFonts w:ascii="" w:hAnsi="" w:cs="" w:eastAsia=""/>
          <w:b w:val="false"/>
          <w:i w:val="false"/>
          <w:strike w:val="false"/>
          <w:color w:val="000000"/>
          <w:sz w:val="20"/>
          <w:u w:val="none"/>
        </w:rPr>
        <w:t>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TAPU S M TAFSIRUL ALAM,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ビタミンEエーテル誘導体の構造安定性と脂肪蓄積抑制効果, </w:t>
      </w:r>
      <w:r>
        <w:rPr>
          <w:rFonts w:ascii="" w:hAnsi="" w:cs="" w:eastAsia=""/>
          <w:b w:val="false"/>
          <w:i w:val="true"/>
          <w:strike w:val="false"/>
          <w:color w:val="000000"/>
          <w:sz w:val="20"/>
          <w:u w:val="none"/>
        </w:rPr>
        <w:t xml:space="preserve">第76回日本ビタミン学会,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Tapu S M Tafsirul Alam,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構造安定性を向上させたトコフェロールエーテル誘導体の脂肪蓄積抑制効果とそのメカニズム, </w:t>
      </w:r>
      <w:r>
        <w:rPr>
          <w:rFonts w:ascii="" w:hAnsi="" w:cs="" w:eastAsia=""/>
          <w:b w:val="false"/>
          <w:i w:val="true"/>
          <w:strike w:val="false"/>
          <w:color w:val="000000"/>
          <w:sz w:val="20"/>
          <w:u w:val="none"/>
        </w:rPr>
        <w:t xml:space="preserve">第45回生体膜と薬物の相互作用シンポジウム, </w:t>
      </w:r>
      <w:r>
        <w:rPr>
          <w:rFonts w:ascii="" w:hAnsi="" w:cs="" w:eastAsia=""/>
          <w:b w:val="false"/>
          <w:i w:val="false"/>
          <w:strike w:val="false"/>
          <w:color w:val="000000"/>
          <w:sz w:val="20"/>
          <w:u w:val="none"/>
        </w:rPr>
        <w:t>2024年10月.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 Alam Tafsirul M Tapu,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Naoshi Yamazaki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Effects of ether type vitamin E derivative in high-fat diet induced obese mice, </w:t>
      </w:r>
      <w:r>
        <w:rPr>
          <w:rFonts w:ascii="" w:hAnsi="" w:cs="" w:eastAsia=""/>
          <w:b w:val="false"/>
          <w:i w:val="true"/>
          <w:strike w:val="false"/>
          <w:color w:val="000000"/>
          <w:sz w:val="20"/>
          <w:u w:val="none"/>
        </w:rPr>
        <w:t xml:space="preserve">第45回生体膜と薬物の相互作用シンポジウム, </w:t>
      </w:r>
      <w:r>
        <w:rPr>
          <w:rFonts w:ascii="" w:hAnsi="" w:cs="" w:eastAsia=""/>
          <w:b w:val="false"/>
          <w:i w:val="false"/>
          <w:strike w:val="false"/>
          <w:color w:val="000000"/>
          <w:sz w:val="20"/>
          <w:u w:val="none"/>
        </w:rPr>
        <w:t>Oct. 2024.</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山田 祥熙, 井原 嵩人, 関 和雅,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ビス(オルガノチオ)ホスホリル酢酸メチルを用いるジアステレオ分岐的HWE型反応の開発, </w:t>
      </w:r>
      <w:r>
        <w:rPr>
          <w:rFonts w:ascii="" w:hAnsi="" w:cs="" w:eastAsia=""/>
          <w:b w:val="false"/>
          <w:i w:val="true"/>
          <w:strike w:val="false"/>
          <w:color w:val="000000"/>
          <w:sz w:val="20"/>
          <w:u w:val="none"/>
        </w:rPr>
        <w:t xml:space="preserve">第50回反応と合成の進歩シンポジウム, </w:t>
      </w:r>
      <w:r>
        <w:rPr>
          <w:rFonts w:ascii="" w:hAnsi="" w:cs="" w:eastAsia=""/>
          <w:b w:val="false"/>
          <w:i w:val="false"/>
          <w:strike w:val="false"/>
          <w:color w:val="000000"/>
          <w:sz w:val="20"/>
          <w:u w:val="none"/>
        </w:rPr>
        <w:t>2024年10月.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今井 彩仁,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2-[ビス(ベンジルチオ)ホスホリル]-2-フルオロ酢酸エチルの合成とHWE型反応への応用,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髙村 颯秀,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3-イミノアクリル酸メチルとマロン酸メチルモノアミドのマイケル付加反応を用いる五置換ピリジンの合成,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S M TAFSIRUL ALAM, 林 生成,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Anti-obesity effect of ether type tocopherol derivative on obese mice, </w:t>
      </w:r>
      <w:r>
        <w:rPr>
          <w:rFonts w:ascii="" w:hAnsi="" w:cs="" w:eastAsia=""/>
          <w:b w:val="false"/>
          <w:i w:val="true"/>
          <w:strike w:val="false"/>
          <w:color w:val="000000"/>
          <w:sz w:val="20"/>
          <w:u w:val="none"/>
        </w:rPr>
        <w:t xml:space="preserve">BioMedical Forum 2025, </w:t>
      </w:r>
      <w:r>
        <w:rPr>
          <w:rFonts w:ascii="" w:hAnsi="" w:cs="" w:eastAsia=""/>
          <w:b w:val="false"/>
          <w:i w:val="false"/>
          <w:strike w:val="false"/>
          <w:color w:val="000000"/>
          <w:sz w:val="20"/>
          <w:u w:val="none"/>
        </w:rPr>
        <w:t>2024年12月.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S M TAFSIRUL ALAM, 林 生成,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Vitamin E derivative attenuates obesity, </w:t>
      </w:r>
      <w:r>
        <w:rPr>
          <w:rFonts w:ascii="" w:hAnsi="" w:cs="" w:eastAsia=""/>
          <w:b w:val="false"/>
          <w:i w:val="true"/>
          <w:strike w:val="false"/>
          <w:color w:val="000000"/>
          <w:sz w:val="20"/>
          <w:u w:val="none"/>
        </w:rPr>
        <w:t xml:space="preserve">第34回ビタミンE研究会, </w:t>
      </w:r>
      <w:r>
        <w:rPr>
          <w:rFonts w:ascii="" w:hAnsi="" w:cs="" w:eastAsia=""/>
          <w:b w:val="false"/>
          <w:i w:val="false"/>
          <w:strike w:val="false"/>
          <w:color w:val="000000"/>
          <w:sz w:val="20"/>
          <w:u w:val="none"/>
        </w:rPr>
        <w:t>2025年1月.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今井 彩仁,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2-[ビス(ベンジルチオ)ホスホリル]-2-フルオロ酢酸エチルを用いるジアステレオ分岐的HWE型反応,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髙村 颯秀,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五置換ピリジン合成を指向した3-イミノアクリル酸メチルとマロン酸メチルモノアミドのマイケル付加反応,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Tafsirul Tapu S M Alam,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 novel tocopherol derivative suppresses obesity in high-fat diet-induced obese mice, </w:t>
      </w:r>
      <w:r>
        <w:rPr>
          <w:rFonts w:ascii="" w:hAnsi="" w:cs="" w:eastAsia=""/>
          <w:b w:val="false"/>
          <w:i w:val="true"/>
          <w:strike w:val="false"/>
          <w:color w:val="000000"/>
          <w:sz w:val="20"/>
          <w:u w:val="single"/>
        </w:rPr>
        <w:t>Biochemical Pharmacology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242, </w:t>
      </w:r>
      <w:r>
        <w:rPr>
          <w:rFonts w:ascii="" w:hAnsi="" w:cs="" w:eastAsia=""/>
          <w:b w:val="false"/>
          <w:i w:val="true"/>
          <w:strike w:val="false"/>
          <w:color w:val="000000"/>
          <w:sz w:val="20"/>
          <w:u w:val="none"/>
        </w:rPr>
        <w:t xml:space="preserve">Pt 2, </w:t>
      </w:r>
      <w:r>
        <w:rPr>
          <w:rFonts w:ascii="" w:hAnsi="" w:cs="" w:eastAsia=""/>
          <w:b w:val="false"/>
          <w:i w:val="false"/>
          <w:strike w:val="false"/>
          <w:color w:val="000000"/>
          <w:sz w:val="20"/>
          <w:u w:val="none"/>
        </w:rPr>
        <w:t>117345, 2025.</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Masakazu Tabaru, Ayato Imai,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Allenyl Esters by Horner-Wadsworth-Emmons-Type Reactions of Methyl 2-[Bis(benzylthio)phosphoryl]acetate and Ketenes Using Grignard Reagents, </w:t>
      </w:r>
      <w:r>
        <w:rPr>
          <w:rFonts w:ascii="" w:hAnsi="" w:cs="" w:eastAsia=""/>
          <w:b w:val="false"/>
          <w:i w:val="true"/>
          <w:strike w:val="false"/>
          <w:color w:val="000000"/>
          <w:sz w:val="20"/>
          <w:u w:val="single"/>
        </w:rPr>
        <w:t>Synlett</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36, </w:t>
      </w:r>
      <w:r>
        <w:rPr>
          <w:rFonts w:ascii="" w:hAnsi="" w:cs="" w:eastAsia=""/>
          <w:b w:val="false"/>
          <w:i w:val="true"/>
          <w:strike w:val="false"/>
          <w:color w:val="000000"/>
          <w:sz w:val="20"/>
          <w:u w:val="none"/>
        </w:rPr>
        <w:t xml:space="preserve">19, </w:t>
      </w:r>
      <w:r>
        <w:rPr>
          <w:rFonts w:ascii="" w:hAnsi="" w:cs="" w:eastAsia=""/>
          <w:b w:val="false"/>
          <w:i w:val="false"/>
          <w:strike w:val="false"/>
          <w:color w:val="000000"/>
          <w:sz w:val="20"/>
          <w:u w:val="none"/>
        </w:rPr>
        <w:t>3237-3240,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Alam S M Tafsirul Tapu, Hayashi Kinari,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Naoshi Yamazaki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Antiobesity effects of ether-type vitamin E derivative in high-fat diet-induced obese mice, </w:t>
      </w:r>
      <w:r>
        <w:rPr>
          <w:rFonts w:ascii="" w:hAnsi="" w:cs="" w:eastAsia=""/>
          <w:b w:val="false"/>
          <w:i w:val="true"/>
          <w:strike w:val="false"/>
          <w:color w:val="000000"/>
          <w:sz w:val="20"/>
          <w:u w:val="none"/>
        </w:rPr>
        <w:t xml:space="preserve">日本ビタミン学会第77回大会, </w:t>
      </w:r>
      <w:r>
        <w:rPr>
          <w:rFonts w:ascii="" w:hAnsi="" w:cs="" w:eastAsia=""/>
          <w:b w:val="false"/>
          <w:i w:val="false"/>
          <w:strike w:val="false"/>
          <w:color w:val="000000"/>
          <w:sz w:val="20"/>
          <w:u w:val="none"/>
        </w:rPr>
        <w:t>Jun. 2025.</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岡本 麻里衣, 伊勢谷 怜史, 今井 彩仁,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混合ホスホン酸エステルの効率的合成を可能とするフルオロフェノキシ基含有HWE試薬の開発, </w:t>
      </w:r>
      <w:r>
        <w:rPr>
          <w:rFonts w:ascii="" w:hAnsi="" w:cs="" w:eastAsia=""/>
          <w:b w:val="false"/>
          <w:i w:val="true"/>
          <w:strike w:val="false"/>
          <w:color w:val="000000"/>
          <w:sz w:val="20"/>
          <w:u w:val="none"/>
        </w:rPr>
        <w:t xml:space="preserve">第51回反応と合成の進歩シンポジウム, </w:t>
      </w:r>
      <w:r>
        <w:rPr>
          <w:rFonts w:ascii="" w:hAnsi="" w:cs="" w:eastAsia=""/>
          <w:b w:val="false"/>
          <w:i w:val="false"/>
          <w:strike w:val="false"/>
          <w:color w:val="000000"/>
          <w:sz w:val="20"/>
          <w:u w:val="none"/>
        </w:rPr>
        <w:t>2025年11月.</w:t>
      </w:r>
    </w:p>
    <w:sectPr w:rsidR="009C1BB6" w:rsidRPr="00A21022" w:rsidSect="006A1712">
      <w:pgSz w:w="11900" w:h="16840" w:orient="portrait"/>
      <w:pgMar w:top="1134" w:right="1134" w:bottom="1134" w:left="1134" w:header="851" w:footer="851" w:gutter="0"/>
      <w:cols w:space="425"/>
      <w:docGrid w:type="lines" w:linePitch="4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36A0E"/>
    <w:multiLevelType w:val="hybridMultilevel"/>
    <w:tmpl w:val="CEECBB54"/>
    <w:lvl w:ilvl="0" w:tplc="B4A6FA52">
      <w:start w:val="1"/>
      <w:numFmt w:val="decimal"/>
      <w:lvlText w:val="%1."/>
      <w:lvlJc w:val="left"/>
      <w:pPr>
        <w:tabs>
          <w:tab w:val="num" w:pos="284"/>
        </w:tabs>
        <w:ind w:left="284" w:hanging="28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29BB30F4"/>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62E706CF"/>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3" w15:restartNumberingAfterBreak="0">
    <w:nsid w:val="6C9148F6"/>
    <w:multiLevelType w:val="hybridMultilevel"/>
    <w:tmpl w:val="74DC77F2"/>
    <w:lvl w:ilvl="0" w:tplc="C8364D88">
      <w:start w:val="1"/>
      <w:numFmt w:val="decimal"/>
      <w:lvlText w:val="%1."/>
      <w:lvlJc w:val="left"/>
      <w:pPr>
        <w:tabs>
          <w:tab w:val="num" w:pos="454"/>
        </w:tabs>
        <w:ind w:left="454" w:hanging="45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0">
    <w:lvl>
      <w:start w:val="1"/>
      <w:numFmt w:val="decimal"/>
      <w:lvlText w:val="%1."/>
    </w:lvl>
  </w:abstractNum>
  <w:num w:numId="1">
    <w:abstractNumId w:val="0"/>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46"/>
  <w:embedSystemFonts/>
  <w:bordersDoNotSurroundHeader/>
  <w:bordersDoNotSurroundFooter/>
  <w:proofState w:spelling="clean"/>
  <w:defaultTabStop w:val="960"/>
  <w:drawingGridHorizontalSpacing w:val="120"/>
  <w:drawingGridVerticalSpacing w:val="401"/>
  <w:displayHorizontalDrawingGridEvery w:val="0"/>
  <w:characterSpacingControl w:val="compressPunctuation"/>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FBC"/>
    <w:rsid w:val="00316919"/>
    <w:rsid w:val="005E755C"/>
    <w:rsid w:val="0067740E"/>
    <w:rsid w:val="006A1712"/>
    <w:rsid w:val="006C0FFF"/>
    <w:rsid w:val="006C5E33"/>
    <w:rsid w:val="008C6560"/>
    <w:rsid w:val="00973500"/>
    <w:rsid w:val="009C1BB6"/>
    <w:rsid w:val="00A21022"/>
    <w:rsid w:val="00A97818"/>
    <w:rsid w:val="00B15830"/>
    <w:rsid w:val="00EA69EE"/>
    <w:rsid w:val="00ED3384"/>
    <w:rsid w:val="00F84FB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2E6845D"/>
  <w15:docId w15:val="{C27EA0CC-1DFF-BF43-A6A3-EA3D4BFC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Mincho" w:eastAsiaTheme="minorEastAsia" w:hAnsi="MS Mincho"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560"/>
    <w:pPr>
      <w:widowControl w:val="0"/>
      <w:spacing w:line="240" w:lineRule="exact"/>
      <w:jc w:val="both"/>
    </w:pPr>
    <w:rPr>
      <w:rFonts w:ascii="ＭＳ Ｐ明朝" w:eastAsia="ＭＳ Ｐ明朝" w:hAnsi="ＭＳ Ｐ明朝"/>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15830"/>
    <w:rPr>
      <w:kern w:val="0"/>
    </w:rPr>
  </w:style>
  <w:style w:type="character" w:customStyle="1" w:styleId="BodyTextChar">
    <w:name w:val="Body Text Char"/>
    <w:basedOn w:val="DefaultParagraphFont"/>
    <w:link w:val="BodyText"/>
    <w:uiPriority w:val="99"/>
    <w:rsid w:val="00B15830"/>
  </w:style>
  <w:style w:type="paragraph" w:styleId="BodyTextFirstIndent">
    <w:name w:val="Body Text First Indent"/>
    <w:basedOn w:val="BodyText"/>
    <w:link w:val="BodyTextFirstIndentChar"/>
    <w:uiPriority w:val="99"/>
    <w:unhideWhenUsed/>
    <w:rsid w:val="00316919"/>
    <w:pPr>
      <w:ind w:firstLineChars="100" w:firstLine="210"/>
    </w:pPr>
  </w:style>
  <w:style w:type="character" w:customStyle="1" w:styleId="BodyTextFirstIndentChar">
    <w:name w:val="Body Text First Indent Char"/>
    <w:basedOn w:val="BodyTextChar"/>
    <w:link w:val="BodyTextFirstIndent"/>
    <w:uiPriority w:val="99"/>
    <w:rsid w:val="00316919"/>
    <w:rPr>
      <w:kern w:val="2"/>
      <w:sz w:val="24"/>
    </w:rPr>
  </w:style>
  <w:style w:type="paragraph" w:styleId="ListParagraph">
    <w:name w:val="List Paragraph"/>
    <w:basedOn w:val="Normal"/>
    <w:uiPriority w:val="34"/>
    <w:qFormat/>
    <w:rsid w:val="00A21022"/>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Words>
  <Characters>50</Characters>
  <Application>Microsoft Office Word</Application>
  <DocSecurity>0</DocSecurity>
  <Lines>1</Lines>
  <Paragraphs>1</Paragraphs>
  <ScaleCrop>false</ScaleCrop>
  <Company>Tokushima University</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2018-08-03T06:25:00Z</dcterms:created>
  <dc:creator>A  </dc:creator>
  <cp:lastModifiedBy>A</cp:lastModifiedBy>
  <dcterms:modified xsi:type="dcterms:W3CDTF">2021-08-05T04:06:00Z</dcterms:modified>
  <cp:revision>12</cp:revision>
</cp:coreProperties>
</file>