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Sandu Cristina, Dumont Stéphanie, Vuillez Patrick, Challet Etienne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Bertile Fabrice : </w:t>
      </w:r>
      <w:r>
        <w:rPr>
          <w:rFonts w:ascii="" w:hAnsi="" w:cs="" w:eastAsia=""/>
          <w:b w:val="false"/>
          <w:i w:val="false"/>
          <w:strike w:val="false"/>
          <w:color w:val="000000"/>
          <w:sz w:val="20"/>
          <w:u w:val="none"/>
        </w:rPr>
        <w:t xml:space="preserve">Circadian clock modulation by bear serum in mouse skeletal muscle explants, </w:t>
      </w:r>
      <w:r>
        <w:rPr>
          <w:rFonts w:ascii="" w:hAnsi="" w:cs="" w:eastAsia=""/>
          <w:b w:val="false"/>
          <w:i w:val="true"/>
          <w:strike w:val="false"/>
          <w:color w:val="000000"/>
          <w:sz w:val="20"/>
          <w:u w:val="none"/>
        </w:rPr>
        <w:t xml:space="preserve">New Perspectives on the Physiological Basis of Muscle Loss, </w:t>
      </w:r>
      <w:r>
        <w:rPr>
          <w:rFonts w:ascii="" w:hAnsi="" w:cs="" w:eastAsia=""/>
          <w:b w:val="false"/>
          <w:i w:val="false"/>
          <w:strike w:val="false"/>
          <w:color w:val="000000"/>
          <w:sz w:val="20"/>
          <w:u w:val="none"/>
        </w:rPr>
        <w:t>Exeter, UK,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伏見 太希,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二川 健,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yrroloquinoline quinone (PQQ) 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田副 渚, 辻 シャフィカ, 池本 一人,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太希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quinone(PQQ)の抗肥満作用の解明, </w:t>
      </w:r>
      <w:r>
        <w:rPr>
          <w:rFonts w:ascii="" w:hAnsi="" w:cs="" w:eastAsia=""/>
          <w:b w:val="false"/>
          <w:i w:val="true"/>
          <w:strike w:val="false"/>
          <w:color w:val="000000"/>
          <w:sz w:val="20"/>
          <w:u w:val="none"/>
        </w:rPr>
        <w:t xml:space="preserve">第29回日本フードファクター学会学術集会,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