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Toshiharu Kamishikiryo, Go Okada, Eri Itai, Yoshikazu Masuda, Satoshi Yokoyama, Masahiro Takamura, Manabu Fuchikami, Atsuo Yoshino,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Okamoto : </w:t>
      </w:r>
      <w:r>
        <w:rPr>
          <w:rFonts w:ascii="" w:hAnsi="" w:cs="" w:eastAsia=""/>
          <w:b w:val="false"/>
          <w:i w:val="false"/>
          <w:strike w:val="false"/>
          <w:color w:val="000000"/>
          <w:sz w:val="20"/>
          <w:u w:val="none"/>
        </w:rPr>
        <w:t xml:space="preserve">Left DLPFC activity is associated with plasma kynurenine levels and can predict treatment response to escitalopram in major depressive disorder.,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367-376,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Tomoki Ozaki, Yuta Yoshino, Ayumi Tachibana, Hideaki Shimizu, Takaaki Mori,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Metabolomic alterations in the blood plasma of older adults with mild cognitive impairment and Alzheimer's disease (from the Nakayama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15205, 2022.</w:t>
      </w:r>
    </w:p>
    <w:p>
      <w:pPr>
        <w:numPr>
          <w:numId w:val="5"/>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Kanae Osaki, Mizanur Md Rahman,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Isafumi Maru,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improves dexamethasone-induced muscle atrophy by modulating atrophy-related genes and oxidative stress in female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1448-1458,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xml:space="preserve">, Kurumi Sejima, Toshiki Nagao,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deposition of collagen IV by fibroblasts contributes to basement membrane formation by colon epithelial cells invitro.,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7466-7485,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Kazuya Tanifuji,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Minori Uga, Aoi Komiya, Mizuki Miura, Ayami Higashi,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Noriko Ishizuka, Hisayoshi Hayashi, Yasuhiro Ichida, Shuichi Ohtomo, Naoshi Horiba,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EOS789, a novel pan-phosphate transporter inhibitor, on phosphate metabolism : Comparison with a conventional phosphate binder,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260-270, 2023.</w:t>
      </w:r>
    </w:p>
    <w:p>
      <w:pPr>
        <w:numPr>
          <w:numId w:val="5"/>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Nobuya Koike, Kazunari Nohara, Marvin Wirianto,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Yasuhiro Shikishima, Hiroyuki Miura, Yoshitaka Nii, J Mark Burish, Kazuhiro Yagita,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Seung-Hee Yoo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Chen : </w:t>
      </w:r>
      <w:r>
        <w:rPr>
          <w:rFonts w:ascii="" w:hAnsi="" w:cs="" w:eastAsia=""/>
          <w:b w:val="false"/>
          <w:i w:val="false"/>
          <w:strike w:val="false"/>
          <w:color w:val="000000"/>
          <w:sz w:val="20"/>
          <w:u w:val="none"/>
        </w:rPr>
        <w:t xml:space="preserve">The Polymethoxyflavone Sudachitin Modulates the Circadian Clock and Improves Liver Physiology.,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Yuna Kanda, Quoc Anh Nguyen, Rumiko Masuda,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Skeletal Muscle Due to Vibrio vulnificus Infection in a Wound Infection Model., </w:t>
      </w:r>
      <w:r>
        <w:rPr>
          <w:rFonts w:ascii="" w:hAnsi="" w:cs="" w:eastAsia=""/>
          <w:b w:val="false"/>
          <w:i w:val="true"/>
          <w:strike w:val="false"/>
          <w:color w:val="000000"/>
          <w:sz w:val="20"/>
          <w:u w:val="single"/>
        </w:rPr>
        <w:t>mSystems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中村 真彩, 須山 真衣, 吉本 亜由美,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ビタミンB2の栄養状態と高シュウ酸尿症との関係,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parahaemolyticusの病原因子T3SS1遺伝子発現は宿主細胞接着によって誘導される,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佐野 真梨奈, 射場 仁美,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菌体外NaCl濃度変化に応答する，腸炎ビブリオの病原性解析,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松木 大揮, 山崎 穂, 鴻野 まどか, 中野 亘, ANAYTULLA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リソソームはCampylobacter jejuniの宿主細胞内生存に寄与する,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ポリメトキシフラボンのノビレチンはコロナウイルスの宿主細胞内複製を抑制する, </w:t>
      </w:r>
      <w:r>
        <w:rPr>
          <w:rFonts w:ascii="" w:hAnsi="" w:cs="" w:eastAsia=""/>
          <w:b w:val="false"/>
          <w:i w:val="true"/>
          <w:strike w:val="false"/>
          <w:color w:val="000000"/>
          <w:sz w:val="20"/>
          <w:u w:val="none"/>
        </w:rPr>
        <w:t xml:space="preserve">徳島大学大学院医歯薬学研究部 2023 感染・免疫クラスター・ミニリトリート 「生命科学・医工連携リトリートならびに教育クラスターによる分野横断的大学院教育の促進」,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神田 結奈, 増田 瑠見子, 山﨑 浩平,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vulnificus創傷感染が引き起こす宿主骨格筋内代謝変化の解析, </w:t>
      </w:r>
      <w:r>
        <w:rPr>
          <w:rFonts w:ascii="" w:hAnsi="" w:cs="" w:eastAsia=""/>
          <w:b w:val="false"/>
          <w:i w:val="true"/>
          <w:strike w:val="false"/>
          <w:color w:val="000000"/>
          <w:sz w:val="20"/>
          <w:u w:val="none"/>
        </w:rPr>
        <w:t xml:space="preserve">第16回細菌学若手コロッセウム,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Shinta Aizawa,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loss of maternal gut microbiota before pregnancy on gut microbiota, food allergy susceptibility, and epigenetic modification on subsequent generations, </w:t>
      </w:r>
      <w:r>
        <w:rPr>
          <w:rFonts w:ascii="" w:hAnsi="" w:cs="" w:eastAsia=""/>
          <w:b w:val="false"/>
          <w:i w:val="true"/>
          <w:strike w:val="false"/>
          <w:color w:val="000000"/>
          <w:sz w:val="20"/>
          <w:u w:val="single"/>
        </w:rPr>
        <w:t>Bioscience of Microbiota, Food and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203-212,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Naoko Oda, Kohei Sugihara,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Eunju Kim,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Seung-Hee Yoo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Chen : </w:t>
      </w:r>
      <w:r>
        <w:rPr>
          <w:rFonts w:ascii="" w:hAnsi="" w:cs="" w:eastAsia=""/>
          <w:b w:val="false"/>
          <w:i w:val="false"/>
          <w:strike w:val="false"/>
          <w:color w:val="000000"/>
          <w:sz w:val="20"/>
          <w:u w:val="none"/>
        </w:rPr>
        <w:t xml:space="preserve">The Circadian Nobiletin-ROR Axis Suppresses Adipogenic Differentiation and IκBα/NF-κB Signaling in Adipocytes.,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Shinoda,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Ngan Thi Kim Bui, H. Hirakawa, K. Awamoto, M. Wakitani, M. Wakitani, T.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far-UVC light source for high germicidal effects and low human health risk, </w:t>
      </w:r>
      <w:r>
        <w:rPr>
          <w:rFonts w:ascii="" w:hAnsi="" w:cs="" w:eastAsia=""/>
          <w:b w:val="false"/>
          <w:i w:val="true"/>
          <w:strike w:val="false"/>
          <w:color w:val="000000"/>
          <w:sz w:val="20"/>
          <w:u w:val="none"/>
        </w:rPr>
        <w:t xml:space="preserve">2023 IEEE Photonics Conference, IPC 2023 - Proceedings,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Moeka Fukui, Chisato Naito,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SLC16a6, mTORC1, and autophagy involves ketone body excretion in the intestinal cells, </w:t>
      </w:r>
      <w:r>
        <w:rPr>
          <w:rFonts w:ascii="" w:hAnsi="" w:cs="" w:eastAsia=""/>
          <w:b w:val="false"/>
          <w:i w:val="true"/>
          <w:strike w:val="false"/>
          <w:color w:val="000000"/>
          <w:sz w:val="20"/>
          <w:u w:val="single"/>
        </w:rPr>
        <w:t>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Akari Tsunedomi, Sho Hatayama, Sachie Amano, Yuri Sato, Shiho Fukushima, Yuna Kanda, Aya Tentaku,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Hitomi Iba, Yumi Harada,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Campylobacter jejuni contamination by using UVA-LED and sodium hypochlorite on the surface of chicken meat., </w:t>
      </w:r>
      <w:r>
        <w:rPr>
          <w:rFonts w:ascii="" w:hAnsi="" w:cs="" w:eastAsia=""/>
          <w:b w:val="false"/>
          <w:i w:val="true"/>
          <w:strike w:val="false"/>
          <w:color w:val="000000"/>
          <w:sz w:val="20"/>
          <w:u w:val="single"/>
        </w:rPr>
        <w:t>Journal of Microorganism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Higashiyama, Yuna Kanda,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Shiho Fukushima,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Outer Membrane Vesicles Produced by Vibrio vulnificus,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102-120, 2024.</w:t>
      </w:r>
    </w:p>
    <w:p>
      <w:pPr>
        <w:numPr>
          <w:numId w:val="6"/>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Yushi Onoda, Yasuko Kadomura-Ishikawa, Miharu Nagahashi, Michiyo Yamashita, Shiho Fukushima, Toshihiko Aizawa, Shigeharu Yamauchi, Yasuo Fujikawa, Tomotake Tanaka,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standard evaluation method for microbial UV sensitivity using light-emitting diodes,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e27456,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篠田 浩一,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家庭の安全・安心科学 ―家庭における微生物汚染とその対策―, --- 紫外線を使った身の回りにある電化製品とその利用の注意点 ---,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51-56,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NGAN THI KIM BUI, SHINODA Koichi,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Optimum Wavelength of Far-UVC for Virucidal and Bactericidal Effects Using Plasma Emission-Based Light Modules,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Onoda Yushi,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Nagahashi Miharu, Yamashita Michiyo, Fukushima S., Aizawa T., Yamauchi S., Fujikawa Y., Tanaka T.,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wavelength dependent inactivation of bacteria, viruses, and fungi by originally developed light source with UV-LEDs,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SHINODA Koichi, 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Far-UVC Radiation For Sterilization Using New Strategies To Reduce Human Health Risks And Environmental Loads,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日米コレラ部会(日米医学協力研究会コレラ・細菌性腸管感染症専門部会),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Onoda Yushi,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Kadomura-Ishikawa Yasuko, Nagahashi Miharu, Yamashita Michiyo, Fukushima Shiho, Aizawa Toshihiko, Yamauchi Shigeharu, Fujikawa Yasuo, Tanaka Tomotake,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wavelength dependence of fungal inactivation by standardized UV-LED irradiation device, </w:t>
      </w:r>
      <w:r>
        <w:rPr>
          <w:rFonts w:ascii="" w:hAnsi="" w:cs="" w:eastAsia=""/>
          <w:b w:val="false"/>
          <w:i w:val="true"/>
          <w:strike w:val="false"/>
          <w:color w:val="000000"/>
          <w:sz w:val="20"/>
          <w:u w:val="none"/>
        </w:rPr>
        <w:t xml:space="preserve">The 10th Congress of European Microbiologists FEMS 2023,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SHINODA Koichi,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Bui K. N. 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far-UVC light source for high germicidal effects and low human health risk., </w:t>
      </w:r>
      <w:r>
        <w:rPr>
          <w:rFonts w:ascii="" w:hAnsi="" w:cs="" w:eastAsia=""/>
          <w:b w:val="false"/>
          <w:i w:val="true"/>
          <w:strike w:val="false"/>
          <w:color w:val="000000"/>
          <w:sz w:val="20"/>
          <w:u w:val="none"/>
        </w:rPr>
        <w:t xml:space="preserve">2023 IEEE Photonics Conference,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57th United States Japan Cooperative Medical Science Program Joint Panel Conference on Cholera and Other Bacterial Enteric Infections,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山野 恵理華, 伊藤 千菜美, 松木 大揮,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セルロースナノファイバーの栄養学的機能性の検討,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古家 光二, 殿脇 壱成,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概日リズムを調節可能な化合物によるヒト コロナウイルス複製抑制効果,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武野 香澄,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母体のケトジェニック食摂取が仔の脂質代 謝に与える影響,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Seung-Hee Yoo, Zheng Chen : </w:t>
      </w:r>
      <w:r>
        <w:rPr>
          <w:rFonts w:ascii="" w:hAnsi="" w:cs="" w:eastAsia=""/>
          <w:b w:val="false"/>
          <w:i w:val="false"/>
          <w:strike w:val="false"/>
          <w:color w:val="000000"/>
          <w:sz w:val="20"/>
          <w:u w:val="none"/>
        </w:rPr>
        <w:t xml:space="preserve">スダチ由来ポリメトキシフラボン・スダチ チンの概日リズム調節作用と肝脂質代謝改 善作用,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鉄恒常性維持に対する腸内細菌叢の役割の解析, </w:t>
      </w:r>
      <w:r>
        <w:rPr>
          <w:rFonts w:ascii="" w:hAnsi="" w:cs="" w:eastAsia=""/>
          <w:b w:val="false"/>
          <w:i w:val="true"/>
          <w:strike w:val="false"/>
          <w:color w:val="000000"/>
          <w:sz w:val="20"/>
          <w:u w:val="none"/>
        </w:rPr>
        <w:t xml:space="preserve">2023年度中四国乳酸菌研究会,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Yoo Seung-Hee, Chen Zheng : </w:t>
      </w:r>
      <w:r>
        <w:rPr>
          <w:rFonts w:ascii="" w:hAnsi="" w:cs="" w:eastAsia=""/>
          <w:b w:val="false"/>
          <w:i w:val="false"/>
          <w:strike w:val="false"/>
          <w:color w:val="000000"/>
          <w:sz w:val="20"/>
          <w:u w:val="none"/>
        </w:rPr>
        <w:t xml:space="preserve">スダチ果皮特有のフラボノイド・スダチチンの概日リズム調節作用と肝脂 質代謝改善作用,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斧田 優志,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ウイルスに対する波長依存的不活化効果の評価,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斧田 優志,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UV-LEDの光学特性に適したUV感受性評価のための標準化光源の開発,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篠田 浩一,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Bui Thi Kim Ngan, 平川 仁, 粟本 健司, 脇谷 正幸, 篠田 傳,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人にも環境にもやさしい光殺菌を目指した波長制御型Far-UVC光源の開発,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SHINODA Koichi, 平川 仁, 粟本 健司, 脇谷 正幸, 篠田 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optimum wavelength of far-UVC for virucidal and bactericidal effects using plasma emission-based light modules,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光殺菌の波長依存性,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牧本 真奈, 福島 志帆, 山中 咲季,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jejuni病原性に対するコハク酸の影響, </w:t>
      </w:r>
      <w:r>
        <w:rPr>
          <w:rFonts w:ascii="" w:hAnsi="" w:cs="" w:eastAsia=""/>
          <w:b w:val="false"/>
          <w:i w:val="true"/>
          <w:strike w:val="false"/>
          <w:color w:val="000000"/>
          <w:sz w:val="20"/>
          <w:u w:val="none"/>
        </w:rPr>
        <w:t xml:space="preserve">第44回日本食品微生物学会学術総会,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柑橘由来ポリメトキシフラボンは新型コロナウイルスの宿主細胞内複製を抑制する,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戸田 沙慧, 平野 希美, 結城 史音,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概日リズムを調節可能な低分子化合物の同定とその応用, </w:t>
      </w:r>
      <w:r>
        <w:rPr>
          <w:rFonts w:ascii="" w:hAnsi="" w:cs="" w:eastAsia=""/>
          <w:b w:val="false"/>
          <w:i w:val="true"/>
          <w:strike w:val="false"/>
          <w:color w:val="000000"/>
          <w:sz w:val="20"/>
          <w:u w:val="none"/>
        </w:rPr>
        <w:t xml:space="preserve">「プレシジョン栄養学の研究基盤確立を目指す食と栄養研究クラスター」「合成生物学に基づく産官学連携バイオエコノミー創薬プラットフォームの構築」 研究クラスター若手合同ミーティング,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Kawakami Nozomi,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大豆廃棄物からのセルロースナノファイバーの抽出と評価, </w:t>
      </w:r>
      <w:r>
        <w:rPr>
          <w:rFonts w:ascii="" w:hAnsi="" w:cs="" w:eastAsia=""/>
          <w:b w:val="false"/>
          <w:i w:val="true"/>
          <w:strike w:val="false"/>
          <w:color w:val="000000"/>
          <w:sz w:val="20"/>
          <w:u w:val="none"/>
        </w:rPr>
        <w:t xml:space="preserve">第29回グリーンコンポジットWG会合および研究発表会要旨集, </w:t>
      </w:r>
      <w:r>
        <w:rPr>
          <w:rFonts w:ascii="" w:hAnsi="" w:cs="" w:eastAsia=""/>
          <w:b w:val="false"/>
          <w:i w:val="false"/>
          <w:strike w:val="false"/>
          <w:color w:val="000000"/>
          <w:sz w:val="20"/>
          <w:u w:val="none"/>
        </w:rPr>
        <w:t>4,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実花, 武野 香澄, 井上 詩央里,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ケトジェニック食摂取時の血糖維持機構の解析, </w:t>
      </w:r>
      <w:r>
        <w:rPr>
          <w:rFonts w:ascii="" w:hAnsi="" w:cs="" w:eastAsia=""/>
          <w:b w:val="false"/>
          <w:i w:val="true"/>
          <w:strike w:val="false"/>
          <w:color w:val="000000"/>
          <w:sz w:val="20"/>
          <w:u w:val="none"/>
        </w:rPr>
        <w:t xml:space="preserve">第8回メタボローム解析シンポジウム,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第268回 徳島医学会学術集会(令和5年度冬季),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ナノサイズ金属埋め込み円柱構造を大面積で作製する手法の検討,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22p-P06-5,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Yushi Onoda, Miharu Nagahashi, Michiyo Yamashita, Shiho Fukushima, Toshihiko Aizawa, Shigeharu Yamauchi, Yasuo Fujikawa, Tomotake Tanaka, Yasuko Kadomura-Ishikawa,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R Ernest Blatchley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Accumulated melanin in molds provides wavelength-dependent UV tolerance., </w:t>
      </w:r>
      <w:r>
        <w:rPr>
          <w:rFonts w:ascii="" w:hAnsi="" w:cs="" w:eastAsia=""/>
          <w:b w:val="false"/>
          <w:i w:val="true"/>
          <w:strike w:val="false"/>
          <w:color w:val="000000"/>
          <w:sz w:val="20"/>
          <w:u w:val="single"/>
        </w:rPr>
        <w:t>Photochemical &amp; Photobiological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1791-1806,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Shinoda,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N. T. K. Bui, Y. Kadomura-Ishikawa,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H. Hirakawa, K. Awamoto, M. Wakitani, T.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mercury-free far-UVC light source using Luminous Array Film technology and its germicidal effects,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1, 2025.</w:t>
      </w:r>
    </w:p>
    <w:p>
      <w:pPr>
        <w:numPr>
          <w:numId w:val="7"/>
        </w:numPr>
        <w:autoSpaceDE w:val="off"/>
        <w:autoSpaceDN w:val="off"/>
        <w:spacing w:line="-240" w:lineRule="auto"/>
        <w:ind w:left="30"/>
      </w:pP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Matsumoto</w:t>
      </w:r>
      <w:r>
        <w:rPr>
          <w:rFonts w:ascii="" w:hAnsi="" w:cs="" w:eastAsia=""/>
          <w:b w:val="true"/>
          <w:i w:val="false"/>
          <w:strike w:val="false"/>
          <w:color w:val="000000"/>
          <w:sz w:val="20"/>
          <w:u w:val="none"/>
        </w:rPr>
        <w:t xml:space="preserve">, Rumiko Masuda, Toshiharu Kamishikiryo, Manabu Fuchikami,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Go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Blood Plasma Metabolites, Including Kynurenine and Tryptophan, in Bipolar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1067-1073, 2025.</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Kai Fujie,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Lineage-specific duplication and functional diversification of DOPA-decarboxylase genes in the Gryllidae family, as revealed in Gryllus bimaculatus.,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104246,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Tran Quang Duc,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Elucidating the Capacity and Mechanism of Lactiplantibacillus plantarum in Synthesizing Essential Amino Acids from Non-Essential Amino Acids in a Novel Severely Deficient Medium, </w:t>
      </w:r>
      <w:r>
        <w:rPr>
          <w:rFonts w:ascii="" w:hAnsi="" w:cs="" w:eastAsia=""/>
          <w:b w:val="false"/>
          <w:i w:val="true"/>
          <w:strike w:val="false"/>
          <w:color w:val="000000"/>
          <w:sz w:val="20"/>
          <w:u w:val="single"/>
        </w:rPr>
        <w:t>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16, 2025.</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PROTEIN FOOD SOURCE IN SPACE: DEVELOPMENT OF A RECIRCULATORY REARING SYSTEM FOR SOYBEANS AND CRICKETS, </w:t>
      </w:r>
      <w:r>
        <w:rPr>
          <w:rFonts w:ascii="" w:hAnsi="" w:cs="" w:eastAsia=""/>
          <w:b w:val="false"/>
          <w:i w:val="true"/>
          <w:strike w:val="false"/>
          <w:color w:val="000000"/>
          <w:sz w:val="20"/>
          <w:u w:val="none"/>
        </w:rPr>
        <w:t xml:space="preserve">45th COSPAR Scientific Assembly-COSPAR 2024,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Melanin pigmentation is regulated via dopamine competition with the sclerotin biosynthesis pathway in the cuticle of hemimetabolous insects, </w:t>
      </w:r>
      <w:r>
        <w:rPr>
          <w:rFonts w:ascii="" w:hAnsi="" w:cs="" w:eastAsia=""/>
          <w:b w:val="false"/>
          <w:i w:val="true"/>
          <w:strike w:val="false"/>
          <w:color w:val="000000"/>
          <w:sz w:val="20"/>
          <w:u w:val="none"/>
        </w:rPr>
        <w:t xml:space="preserve">The XXVII International Congress of Entomology 2024, </w:t>
      </w:r>
      <w:r>
        <w:rPr>
          <w:rFonts w:ascii="" w:hAnsi="" w:cs="" w:eastAsia=""/>
          <w:b w:val="false"/>
          <w:i w:val="false"/>
          <w:strike w:val="false"/>
          <w:color w:val="000000"/>
          <w:sz w:val="20"/>
          <w:u w:val="none"/>
        </w:rPr>
        <w:t>Kyoto, Japan,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萩原 果音,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片岡 孝介, 蘆刈 晟也,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島村 彩音,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フタホシコオロギの体色パターン形成における白色スクレロチン合成酵素遺伝子の発現と機能の解析,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高橋 未優,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富久 章子, 森 奈津, 和田 敬宏, 岡本 雅之, 伊藤 浩 : </w:t>
      </w:r>
      <w:r>
        <w:rPr>
          <w:rFonts w:ascii="" w:hAnsi="" w:cs="" w:eastAsia=""/>
          <w:b w:val="false"/>
          <w:i w:val="false"/>
          <w:strike w:val="false"/>
          <w:color w:val="000000"/>
          <w:sz w:val="20"/>
          <w:u w:val="none"/>
        </w:rPr>
        <w:t xml:space="preserve">画像処理に基づく鶏舎内での鶏の運動量計測,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3-044, </w:t>
      </w:r>
      <w:r>
        <w:rPr>
          <w:rFonts w:ascii="" w:hAnsi="" w:cs="" w:eastAsia=""/>
          <w:b w:val="false"/>
          <w:i w:val="false"/>
          <w:strike w:val="false"/>
          <w:color w:val="000000"/>
          <w:sz w:val="20"/>
          <w:u w:val="none"/>
        </w:rPr>
        <w:t>71-72,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藤江 快,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コオロギ科GryllidaeファミリーにおけるDOPA-decarboxylase遺伝子の系統特異的重複と機能多様化, </w:t>
      </w:r>
      <w:r>
        <w:rPr>
          <w:rFonts w:ascii="" w:hAnsi="" w:cs="" w:eastAsia=""/>
          <w:b w:val="false"/>
          <w:i w:val="true"/>
          <w:strike w:val="false"/>
          <w:color w:val="000000"/>
          <w:sz w:val="20"/>
          <w:u w:val="none"/>
        </w:rPr>
        <w:t xml:space="preserve">第69回日本応用動物昆虫学会大会,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Key Isoflavone Synthesis Genes in Soybean Sprouts under Two LED Treatments, </w:t>
      </w:r>
      <w:r>
        <w:rPr>
          <w:rFonts w:ascii="" w:hAnsi="" w:cs="" w:eastAsia=""/>
          <w:b w:val="false"/>
          <w:i w:val="true"/>
          <w:strike w:val="false"/>
          <w:color w:val="000000"/>
          <w:sz w:val="20"/>
          <w:u w:val="single"/>
        </w:rPr>
        <w:t>ACS Agricultural Science &amp;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Mina Matsubara, Miharu Nagahashi, Yushi Onoda, Toshihiko Aizawa, Shigeharu Yamauchi, Yasuo Fujikawa, Tomotake Tanaka, Yasuko Kadomura-Ishikawa,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ultraviolet-light emitting diodes in bacterial inactivation and DNA damage via sensitivity evaluation using multiple wavelengths and bacterial strains., </w:t>
      </w:r>
      <w:r>
        <w:rPr>
          <w:rFonts w:ascii="" w:hAnsi="" w:cs="" w:eastAsia=""/>
          <w:b w:val="false"/>
          <w:i w:val="true"/>
          <w:strike w:val="false"/>
          <w:color w:val="000000"/>
          <w:sz w:val="20"/>
          <w:u w:val="single"/>
        </w:rPr>
        <w:t>Archives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