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Suzuki Takashi,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iMg levels during cardiac surgery and postoperative QT prolongation Comparison of St Thomas cardioplegic solution and magnesium-free cardioplegic solution -., </w:t>
      </w:r>
      <w:r>
        <w:rPr>
          <w:rFonts w:ascii="" w:hAnsi="" w:cs="" w:eastAsia=""/>
          <w:b w:val="false"/>
          <w:i w:val="true"/>
          <w:strike w:val="false"/>
          <w:color w:val="000000"/>
          <w:sz w:val="20"/>
          <w:u w:val="none"/>
        </w:rPr>
        <w:t xml:space="preserve">Anesthesiologists 2024 Annual Meeting, </w:t>
      </w:r>
      <w:r>
        <w:rPr>
          <w:rFonts w:ascii="" w:hAnsi="" w:cs="" w:eastAsia=""/>
          <w:b w:val="false"/>
          <w:i w:val="false"/>
          <w:strike w:val="false"/>
          <w:color w:val="000000"/>
          <w:sz w:val="20"/>
          <w:u w:val="none"/>
        </w:rPr>
        <w:t>Philadelphia,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高度肥満症に対し腹腔鏡下スリーブ胃切除術でAcumen HPIを使用し全身麻酔管理した一例 第45回日本循環制御医学会 総会・学術集会 2024.6.28 徳島市,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