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33rd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奥 進之助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500-509,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Kensuke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Polyhedron-based pulmonary acinus structure modeling considering alveolar distribution along airways for including respiratory bronchioles, </w:t>
      </w:r>
      <w:r>
        <w:rPr>
          <w:rFonts w:ascii="" w:hAnsi="" w:cs="" w:eastAsia=""/>
          <w:b w:val="false"/>
          <w:i w:val="true"/>
          <w:strike w:val="false"/>
          <w:color w:val="000000"/>
          <w:sz w:val="20"/>
          <w:u w:val="single"/>
        </w:rPr>
        <w:t>International Journal for Computational Methods in Engineering Science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Sendai,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Internatinal Symposium on the Industrial Applications of the Mossbauer Effect, Kitakyuushuu,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toward understanding acinar mechanics for neonates, </w:t>
      </w:r>
      <w:r>
        <w:rPr>
          <w:rFonts w:ascii="" w:hAnsi="" w:cs="" w:eastAsia=""/>
          <w:b w:val="false"/>
          <w:i w:val="true"/>
          <w:strike w:val="false"/>
          <w:color w:val="000000"/>
          <w:sz w:val="20"/>
          <w:u w:val="none"/>
        </w:rPr>
        <w:t xml:space="preserve">IWACOM-IV Abstract Book, </w:t>
      </w:r>
      <w:r>
        <w:rPr>
          <w:rFonts w:ascii="" w:hAnsi="" w:cs="" w:eastAsia=""/>
          <w:b w:val="false"/>
          <w:i w:val="false"/>
          <w:strike w:val="false"/>
          <w:color w:val="000000"/>
          <w:sz w:val="20"/>
          <w:u w:val="none"/>
        </w:rPr>
        <w:t>OW1-11-1pages,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Konosuke Mitsushio, Toshiki Miyazaki,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Hiroki Takemura, Konosuke Mitsushio,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Raku Hamamoto, Kaito Nakatsuka, Yuto Otokura,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Mini Centrifugal Pump,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Tobita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of High Pressure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Hiraishi Yuya, Ozawa Syungo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High Power of Contra-Rotating Small Hydroturbine, </w:t>
      </w:r>
      <w:r>
        <w:rPr>
          <w:rFonts w:ascii="" w:hAnsi="" w:cs="" w:eastAsia=""/>
          <w:b w:val="false"/>
          <w:i w:val="true"/>
          <w:strike w:val="false"/>
          <w:color w:val="000000"/>
          <w:sz w:val="20"/>
          <w:u w:val="none"/>
        </w:rPr>
        <w:t xml:space="preserve">Proceedings of the 10th Asian Joint Workshop on Thermophysics and Fluid Science,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将大,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断続的全身性微振動による骨粗鬆症緩和効果の検討:マウス実験による骨の形態学的・代謝学的検討,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乳がん転移による骨劣化に対する全身性微振動刺激の抑制作用の検討, </w:t>
      </w:r>
      <w:r>
        <w:rPr>
          <w:rFonts w:ascii="" w:hAnsi="" w:cs="" w:eastAsia=""/>
          <w:b w:val="false"/>
          <w:i w:val="true"/>
          <w:strike w:val="false"/>
          <w:color w:val="000000"/>
          <w:sz w:val="20"/>
          <w:u w:val="none"/>
        </w:rPr>
        <w:t xml:space="preserve">生体医工学シンポジウム2024・抄録集, </w:t>
      </w:r>
      <w:r>
        <w:rPr>
          <w:rFonts w:ascii="" w:hAnsi="" w:cs="" w:eastAsia=""/>
          <w:b w:val="false"/>
          <w:i w:val="false"/>
          <w:strike w:val="false"/>
          <w:color w:val="000000"/>
          <w:sz w:val="20"/>
          <w:u w:val="none"/>
        </w:rPr>
        <w:t>161,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化学的安定性を有するプラズモニックナノ構造を用いたリモートプラズモニック増強ラマン分光法の開発, </w:t>
      </w:r>
      <w:r>
        <w:rPr>
          <w:rFonts w:ascii="" w:hAnsi="" w:cs="" w:eastAsia=""/>
          <w:b w:val="false"/>
          <w:i w:val="true"/>
          <w:strike w:val="false"/>
          <w:color w:val="000000"/>
          <w:sz w:val="20"/>
          <w:u w:val="none"/>
        </w:rPr>
        <w:t xml:space="preserve">第11回日本光学会関西支部講演会, </w:t>
      </w:r>
      <w:r>
        <w:rPr>
          <w:rFonts w:ascii="" w:hAnsi="" w:cs="" w:eastAsia=""/>
          <w:b w:val="false"/>
          <w:i w:val="false"/>
          <w:strike w:val="false"/>
          <w:color w:val="000000"/>
          <w:sz w:val="20"/>
          <w:u w:val="none"/>
        </w:rPr>
        <w:t>15,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拓眞,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乳がん骨転移における骨破壊および骨髄内細胞動態の解析, </w:t>
      </w:r>
      <w:r>
        <w:rPr>
          <w:rFonts w:ascii="" w:hAnsi="" w:cs="" w:eastAsia=""/>
          <w:b w:val="false"/>
          <w:i w:val="true"/>
          <w:strike w:val="false"/>
          <w:color w:val="000000"/>
          <w:sz w:val="20"/>
          <w:u w:val="none"/>
        </w:rPr>
        <w:t xml:space="preserve">第47回日本生体医工学会中国四国支部大会・講演抄録, </w:t>
      </w:r>
      <w:r>
        <w:rPr>
          <w:rFonts w:ascii="" w:hAnsi="" w:cs="" w:eastAsia=""/>
          <w:b w:val="false"/>
          <w:i w:val="false"/>
          <w:strike w:val="false"/>
          <w:color w:val="000000"/>
          <w:sz w:val="20"/>
          <w:u w:val="none"/>
        </w:rPr>
        <w:t>17,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亮祐, 中西 ⼀貴,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乱流拡散⽕炎のRANSシミュレーションにおける機械学習の前処理⽅法, </w:t>
      </w:r>
      <w:r>
        <w:rPr>
          <w:rFonts w:ascii="" w:hAnsi="" w:cs="" w:eastAsia=""/>
          <w:b w:val="false"/>
          <w:i w:val="true"/>
          <w:strike w:val="false"/>
          <w:color w:val="000000"/>
          <w:sz w:val="20"/>
          <w:u w:val="none"/>
        </w:rPr>
        <w:t xml:space="preserve">第62回燃焼シンポジウム講演論文集,B225,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Sussman Mark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幹太,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仔肺微小領域における気道分岐構造変化の定量化に向けた日齢の異なるマウスの放射光CT画像解析,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12A1-2pages,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吉冨 聖矢,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仔肺微細構造内力学場に対する肺サーファクタント欠乏の影響:有限要素解析,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12A2-2pages,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温度制御によるナノリポソーム形成に関する分子動力学解析,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セルロースナノファイバーの機械的解繊メカニズム解明に向けた粗視化分子動力学シミュレーション, </w:t>
      </w:r>
      <w:r>
        <w:rPr>
          <w:rFonts w:ascii="" w:hAnsi="" w:cs="" w:eastAsia=""/>
          <w:b w:val="false"/>
          <w:i w:val="true"/>
          <w:strike w:val="false"/>
          <w:color w:val="000000"/>
          <w:sz w:val="20"/>
          <w:u w:val="none"/>
        </w:rPr>
        <w:t xml:space="preserve">日本機械学会 中国四国学生会 第55回学生員卒業研究発表講演会予稿集, </w:t>
      </w:r>
      <w:r>
        <w:rPr>
          <w:rFonts w:ascii="" w:hAnsi="" w:cs="" w:eastAsia=""/>
          <w:b w:val="false"/>
          <w:i w:val="false"/>
          <w:strike w:val="false"/>
          <w:color w:val="000000"/>
          <w:sz w:val="20"/>
          <w:u w:val="none"/>
        </w:rPr>
        <w:t>12A4-2pages,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衝撃波により誘起される脂質バイセルーベシクル相転移:分子動力学シミュレーション, </w:t>
      </w:r>
      <w:r>
        <w:rPr>
          <w:rFonts w:ascii="" w:hAnsi="" w:cs="" w:eastAsia=""/>
          <w:b w:val="false"/>
          <w:i w:val="true"/>
          <w:strike w:val="false"/>
          <w:color w:val="000000"/>
          <w:sz w:val="20"/>
          <w:u w:val="none"/>
        </w:rPr>
        <w:t xml:space="preserve">2024年度衝撃波シンポジウム講演論文集, </w:t>
      </w:r>
      <w:r>
        <w:rPr>
          <w:rFonts w:ascii="" w:hAnsi="" w:cs="" w:eastAsia=""/>
          <w:b w:val="false"/>
          <w:i w:val="false"/>
          <w:strike w:val="false"/>
          <w:color w:val="000000"/>
          <w:sz w:val="20"/>
          <w:u w:val="none"/>
        </w:rPr>
        <w:t>2B2-3-2pages,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泰志, 田口 翔汰, 居村 拓弥,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培養液環境における分子検出のための RPERS 分光法の安定性評価, </w:t>
      </w:r>
      <w:r>
        <w:rPr>
          <w:rFonts w:ascii="" w:hAnsi="" w:cs="" w:eastAsia=""/>
          <w:b w:val="false"/>
          <w:i w:val="true"/>
          <w:strike w:val="false"/>
          <w:color w:val="000000"/>
          <w:sz w:val="20"/>
          <w:u w:val="none"/>
        </w:rPr>
        <w:t xml:space="preserve">第49回レーザ顕微鏡研究会&amp;シンポジウム, </w:t>
      </w:r>
      <w:r>
        <w:rPr>
          <w:rFonts w:ascii="" w:hAnsi="" w:cs="" w:eastAsia=""/>
          <w:b w:val="false"/>
          <w:i w:val="false"/>
          <w:strike w:val="false"/>
          <w:color w:val="000000"/>
          <w:sz w:val="20"/>
          <w:u w:val="none"/>
        </w:rPr>
        <w:t>1,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Shockwave Effects on Biological Membranes: Fundamentals and Limitations, </w:t>
      </w:r>
      <w:r>
        <w:rPr>
          <w:rFonts w:ascii="" w:hAnsi="" w:cs="" w:eastAsia=""/>
          <w:b w:val="false"/>
          <w:i w:val="true"/>
          <w:strike w:val="false"/>
          <w:color w:val="000000"/>
          <w:sz w:val="20"/>
          <w:u w:val="none"/>
        </w:rPr>
        <w:t xml:space="preserve">9th International Forum on Blast Injury Countermeasures Abstract Book, </w:t>
      </w:r>
      <w:r>
        <w:rPr>
          <w:rFonts w:ascii="" w:hAnsi="" w:cs="" w:eastAsia=""/>
          <w:b w:val="false"/>
          <w:i w:val="false"/>
          <w:strike w:val="false"/>
          <w:color w:val="000000"/>
          <w:sz w:val="20"/>
          <w:u w:val="none"/>
        </w:rPr>
        <w:t>Tutorial3-1page,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聖哉,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マルチ肺細葉数理構造モデリング:肺細葉クラスタ形成メカニズム解明に向けて,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P1-18-1page,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山路 凌大,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肺成熟に伴う肺胞上皮細胞の空間分布変化に関する数理モデリング,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P2-18-1page,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崇豊,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温度上昇により誘導されるナノリポソーム形成:分子動力学解析, </w:t>
      </w:r>
      <w:r>
        <w:rPr>
          <w:rFonts w:ascii="" w:hAnsi="" w:cs="" w:eastAsia=""/>
          <w:b w:val="false"/>
          <w:i w:val="true"/>
          <w:strike w:val="false"/>
          <w:color w:val="000000"/>
          <w:sz w:val="20"/>
          <w:u w:val="none"/>
        </w:rPr>
        <w:t xml:space="preserve">日本機械学会第37回バイオエンジニアリング講演会抄録集, </w:t>
      </w:r>
      <w:r>
        <w:rPr>
          <w:rFonts w:ascii="" w:hAnsi="" w:cs="" w:eastAsia=""/>
          <w:b w:val="false"/>
          <w:i w:val="false"/>
          <w:strike w:val="false"/>
          <w:color w:val="000000"/>
          <w:sz w:val="20"/>
          <w:u w:val="none"/>
        </w:rPr>
        <w:t>P2-45-1page,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泰志,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ラマン•SHG 顕微鏡を用いた骨疾患評価手法の検討, </w:t>
      </w:r>
      <w:r>
        <w:rPr>
          <w:rFonts w:ascii="" w:hAnsi="" w:cs="" w:eastAsia=""/>
          <w:b w:val="false"/>
          <w:i w:val="true"/>
          <w:strike w:val="false"/>
          <w:color w:val="000000"/>
          <w:sz w:val="20"/>
          <w:u w:val="none"/>
        </w:rPr>
        <w:t xml:space="preserve">第64回日本生体医工学会大会・抄録集, </w:t>
      </w:r>
      <w:r>
        <w:rPr>
          <w:rFonts w:ascii="" w:hAnsi="" w:cs="" w:eastAsia=""/>
          <w:b w:val="false"/>
          <w:i w:val="false"/>
          <w:strike w:val="false"/>
          <w:color w:val="000000"/>
          <w:sz w:val="20"/>
          <w:u w:val="none"/>
        </w:rPr>
        <w:t>246,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断続的な全身性振動刺激が卵巣摘出マウスの骨構造に及ぼす効果の検討, </w:t>
      </w:r>
      <w:r>
        <w:rPr>
          <w:rFonts w:ascii="" w:hAnsi="" w:cs="" w:eastAsia=""/>
          <w:b w:val="false"/>
          <w:i w:val="true"/>
          <w:strike w:val="false"/>
          <w:color w:val="000000"/>
          <w:sz w:val="20"/>
          <w:u w:val="none"/>
        </w:rPr>
        <w:t xml:space="preserve">第45回日本骨形態計測学会・抄録号,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