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Fujisawa,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Kazuyuki Minami, Kazuaki Nagayama, Ryo Sudo, Hiromi Miyoshi, Yuta Nakashima, Omondi Kennedy Okeyo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Special Issue on Bio-MEMS,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機械学習による三次元部分形状の補間 -木偶人形の頭を題材とした部分形状補間-,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103-106,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顔の3 次元特徴量を用いた機械学習による感情分析, </w:t>
      </w:r>
      <w:r>
        <w:rPr>
          <w:rFonts w:ascii="" w:hAnsi="" w:cs="" w:eastAsia=""/>
          <w:b w:val="false"/>
          <w:i w:val="true"/>
          <w:strike w:val="false"/>
          <w:color w:val="000000"/>
          <w:sz w:val="20"/>
          <w:u w:val="none"/>
        </w:rPr>
        <w:t xml:space="preserve">動的画像処理実利用化ワークショップ (DIA2024), </w:t>
      </w:r>
      <w:r>
        <w:rPr>
          <w:rFonts w:ascii="" w:hAnsi="" w:cs="" w:eastAsia=""/>
          <w:b w:val="false"/>
          <w:i w:val="false"/>
          <w:strike w:val="false"/>
          <w:color w:val="000000"/>
          <w:sz w:val="20"/>
          <w:u w:val="none"/>
        </w:rPr>
        <w:t>303-309,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4台の全天球カメラを用いたUAV周囲の3次元計測,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Taro Nakamura, Shuichi Wakimoto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Special Issue on Soft Mechanisms and Soft Elements,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Prosthetic Finger with Pneumatic Passive Joints for Distal Interphalangeal Joint Amputees,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1221-1234,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Li, Hongjun Ni,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Jiaqiao Zhang, 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Shuaishuai Lv : </w:t>
      </w:r>
      <w:r>
        <w:rPr>
          <w:rFonts w:ascii="" w:hAnsi="" w:cs="" w:eastAsia=""/>
          <w:b w:val="false"/>
          <w:i w:val="false"/>
          <w:strike w:val="false"/>
          <w:color w:val="000000"/>
          <w:sz w:val="20"/>
          <w:u w:val="none"/>
        </w:rPr>
        <w:t xml:space="preserve">Surface Defect Detection of Steel Balls Based on Surface Full Expansion and Image Difference,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Tamura : </w:t>
      </w:r>
      <w:r>
        <w:rPr>
          <w:rFonts w:ascii="" w:hAnsi="" w:cs="" w:eastAsia=""/>
          <w:b w:val="false"/>
          <w:i w:val="false"/>
          <w:strike w:val="false"/>
          <w:color w:val="000000"/>
          <w:sz w:val="20"/>
          <w:u w:val="none"/>
        </w:rPr>
        <w:t xml:space="preserve">3D Measurement in Surround of UAV Using Four Omni-Directional Cameras, </w:t>
      </w:r>
      <w:r>
        <w:rPr>
          <w:rFonts w:ascii="" w:hAnsi="" w:cs="" w:eastAsia=""/>
          <w:b w:val="false"/>
          <w:i w:val="true"/>
          <w:strike w:val="false"/>
          <w:color w:val="000000"/>
          <w:sz w:val="20"/>
          <w:u w:val="none"/>
        </w:rPr>
        <w:t xml:space="preserve">2024 SICE Festival with Annual Conference, SICE FES 2024,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汎用型空気圧シリンダのナノメートルオーダー位置決め,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improvement on transient and state steady response using standard pneumatic rotary actuator,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2A1-O06,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Position Control for General-purpose Rotary Type Pneumatic Actuators for Various Types of References,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LIM WEN CHIANG : </w:t>
      </w:r>
      <w:r>
        <w:rPr>
          <w:rFonts w:ascii="" w:hAnsi="" w:cs="" w:eastAsia=""/>
          <w:b w:val="false"/>
          <w:i w:val="false"/>
          <w:strike w:val="false"/>
          <w:color w:val="000000"/>
          <w:sz w:val="20"/>
          <w:u w:val="none"/>
        </w:rPr>
        <w:t xml:space="preserve">汎用型空気圧シリンダのナノメートル位置決めと産業応用展開の可能性, </w:t>
      </w:r>
      <w:r>
        <w:rPr>
          <w:rFonts w:ascii="" w:hAnsi="" w:cs="" w:eastAsia=""/>
          <w:b w:val="false"/>
          <w:i w:val="true"/>
          <w:strike w:val="false"/>
          <w:color w:val="000000"/>
          <w:sz w:val="20"/>
          <w:u w:val="none"/>
        </w:rPr>
        <w:t xml:space="preserve">2024年春季フルードパワーシステム講演会,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4台の全天球カメラによる死角のないUAV周囲の3次元計測, </w:t>
      </w:r>
      <w:r>
        <w:rPr>
          <w:rFonts w:ascii="" w:hAnsi="" w:cs="" w:eastAsia=""/>
          <w:b w:val="false"/>
          <w:i w:val="true"/>
          <w:strike w:val="false"/>
          <w:color w:val="000000"/>
          <w:sz w:val="20"/>
          <w:u w:val="none"/>
        </w:rPr>
        <w:t xml:space="preserve">第29回知能メカトロニクスワークショップ2024講演論文集, </w:t>
      </w:r>
      <w:r>
        <w:rPr>
          <w:rFonts w:ascii="" w:hAnsi="" w:cs="" w:eastAsia=""/>
          <w:b w:val="false"/>
          <w:i w:val="false"/>
          <w:strike w:val="false"/>
          <w:color w:val="000000"/>
          <w:sz w:val="20"/>
          <w:u w:val="none"/>
        </w:rPr>
        <w:t>74-79,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レーザーを用いたナットのねじ穴の3 次元形状測定, </w:t>
      </w:r>
      <w:r>
        <w:rPr>
          <w:rFonts w:ascii="" w:hAnsi="" w:cs="" w:eastAsia=""/>
          <w:b w:val="false"/>
          <w:i w:val="true"/>
          <w:strike w:val="false"/>
          <w:color w:val="000000"/>
          <w:sz w:val="20"/>
          <w:u w:val="none"/>
        </w:rPr>
        <w:t xml:space="preserve">動的画像処理実利用化ワークショップ (DIA2025), </w:t>
      </w:r>
      <w:r>
        <w:rPr>
          <w:rFonts w:ascii="" w:hAnsi="" w:cs="" w:eastAsia=""/>
          <w:b w:val="false"/>
          <w:i w:val="false"/>
          <w:strike w:val="false"/>
          <w:color w:val="000000"/>
          <w:sz w:val="20"/>
          <w:u w:val="none"/>
        </w:rPr>
        <w:t>499-504,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魚崎 正温,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骨芽細胞の骨形成活性マーカー遺伝子の発現計測系の 構築,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洋輔,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微振動刺激の振動強度とアクチン細胞骨格脱重合との 関連性,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12B2,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 のカルシウム由来源,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金重 拓弥,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鉛直方向への微振動刺激付与デバイスの開発, </w:t>
      </w:r>
      <w:r>
        <w:rPr>
          <w:rFonts w:ascii="" w:hAnsi="" w:cs="" w:eastAsia=""/>
          <w:b w:val="false"/>
          <w:i w:val="true"/>
          <w:strike w:val="false"/>
          <w:color w:val="000000"/>
          <w:sz w:val="20"/>
          <w:u w:val="none"/>
        </w:rPr>
        <w:t xml:space="preserve">日本機械学会中国四国支部 第55回学生員卒業研究発表講演会, </w:t>
      </w:r>
      <w:r>
        <w:rPr>
          <w:rFonts w:ascii="" w:hAnsi="" w:cs="" w:eastAsia=""/>
          <w:b w:val="false"/>
          <w:i w:val="false"/>
          <w:strike w:val="false"/>
          <w:color w:val="000000"/>
          <w:sz w:val="20"/>
          <w:u w:val="none"/>
        </w:rPr>
        <w:t>12B4,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拓人,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微振動刺激を付与した際の骨芽細胞の細胞核揺動現象の観察,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丈人,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異なる周波数の微振動刺激に対する骨芽細胞カルシウ ム応答特性, </w:t>
      </w:r>
      <w:r>
        <w:rPr>
          <w:rFonts w:ascii="" w:hAnsi="" w:cs="" w:eastAsia=""/>
          <w:b w:val="false"/>
          <w:i w:val="true"/>
          <w:strike w:val="false"/>
          <w:color w:val="000000"/>
          <w:sz w:val="20"/>
          <w:u w:val="none"/>
        </w:rPr>
        <w:t xml:space="preserve">日本機械学会 中国四国支部 第63期総会講演会, </w:t>
      </w:r>
      <w:r>
        <w:rPr>
          <w:rFonts w:ascii="" w:hAnsi="" w:cs="" w:eastAsia=""/>
          <w:b w:val="false"/>
          <w:i w:val="false"/>
          <w:strike w:val="false"/>
          <w:color w:val="000000"/>
          <w:sz w:val="20"/>
          <w:u w:val="none"/>
        </w:rPr>
        <w:t>10A3,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剛, 西 萌花,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脂肪酸含有培地で培養された肝細胞における脂肪滴のラマン解析,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6,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代謝機能障害関連脂肪性肝疾患 (MASLD)診断に向けたラマン・蛍光・SHGの同時イメージング,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3,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Chiang Wen Lim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Nanometer-Scale Positioning Control with Compensator Using Standard Type Linear Pneumatic Actuator, </w:t>
      </w:r>
      <w:r>
        <w:rPr>
          <w:rFonts w:ascii="" w:hAnsi="" w:cs="" w:eastAsia=""/>
          <w:b w:val="false"/>
          <w:i w:val="true"/>
          <w:strike w:val="false"/>
          <w:color w:val="000000"/>
          <w:sz w:val="20"/>
          <w:u w:val="none"/>
        </w:rPr>
        <w:t xml:space="preserve">International Journal of Automation Technology,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Oda : </w:t>
      </w:r>
      <w:r>
        <w:rPr>
          <w:rFonts w:ascii="" w:hAnsi="" w:cs="" w:eastAsia=""/>
          <w:b w:val="false"/>
          <w:i w:val="false"/>
          <w:strike w:val="false"/>
          <w:color w:val="000000"/>
          <w:sz w:val="20"/>
          <w:u w:val="none"/>
        </w:rPr>
        <w:t xml:space="preserve">Microvibration stimuli causes localized depolymerization of actin cytoskeleton of osteoblasts around the nucleus,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24-00467, 2025.</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休止パターンを変化させた微振動刺激による骨芽細胞のマーカー遺伝子発現変化,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微振動刺激に対する骨芽細胞カルシウムシグナル応答の経路について,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P1-51,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休止期を挿入した微振動刺激に対する骨芽細胞のカルシウムシグナル応答特性, </w:t>
      </w:r>
      <w:r>
        <w:rPr>
          <w:rFonts w:ascii="" w:hAnsi="" w:cs="" w:eastAsia=""/>
          <w:b w:val="false"/>
          <w:i w:val="true"/>
          <w:strike w:val="false"/>
          <w:color w:val="000000"/>
          <w:sz w:val="20"/>
          <w:u w:val="none"/>
        </w:rPr>
        <w:t xml:space="preserve">日本機械学会 第37回バイオエンジニアリング講演会, </w:t>
      </w:r>
      <w:r>
        <w:rPr>
          <w:rFonts w:ascii="" w:hAnsi="" w:cs="" w:eastAsia=""/>
          <w:b w:val="false"/>
          <w:i w:val="false"/>
          <w:strike w:val="false"/>
          <w:color w:val="000000"/>
          <w:sz w:val="20"/>
          <w:u w:val="none"/>
        </w:rPr>
        <w:t>P2-48,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