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Kozlov Alexandre,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Yusuke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7"/>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F. Acero, A. Acharyya, R. Adam, A. Aguasca-Cabot, I. Agudo, A. Aguirre-Santaella, J. Alfaro, R. Alfaro, N. Alvarez-Crespo, Alves R. Batista, P. J. Amans, E. Amato, O. E. Angüner, A. L. Antonelli, C. Aramo, M. Araya, C. Arcaro, L. Arrabito, K. Asano, Y. Ascasíbar, J. Aschersleben, H. Ashkar, Augusto L. Stuani, D. Baack, M. Backes, A. Baktash, C. Balazs, M. Balbo, O. Ballester, Baquero A. Larriva, Barbosa V. Martins, Barres Almeida U. de, A. J. Barrio, I. P. Batista, I. Batkovic, R. Batzofin, J. Baxter, Becerra J. González, G. Beck, Becker J. Tjus, W. Benbow, Bernete J. Medrano, K. Bernlöhr, A. Berti, B. Bertucci, V. Beshley, P. Bhattacharjee, S. Bhattacharyya, B. Bi, N. Biederbeck, A. Biland, E. Bissaldi, J. Biteau, O. Blanch, J. Blazek, C. Boisson, J. Bolmont, P. Bordas, Z. Bosnjak, E. Bottacini, F. Bradascio, C. Braiding, E. Bronzini, R. Brose, M. A. Brown, F. Brun, G. Brunetti, N. Bucciantini, A. Bulgarelli, I. Burelli, L. Burmistrov, M. Burton, T. Bylund, G. P. Calisse, A. Campoy-Ordaz, K. B. Cantlay, M. Capalbi, A. Caproni, R. Capuzzo-Dolcetta, P. Caraveo, S. Caroff, R. Carosi, E. Carquin, S. M. Carrasco, E. Cascone, F. Cassol, J. A. Castro-Tirado, D. Cerasole, M. Cerruti, P. Chadwick, S. Chaty, W. A. Chen, M. Chernyakova, A. Chiavassa, J. Chudoba, L. Chytka, A. Cifuentes, H.Coimbra C. Araujo,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γ-ray observations of the Perseus galaxy cluster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K. Abe, S. Abe, A. Abhishek, F. Acero, A. Aguasca-Cabot, I. Agudo, C. Alispach, Alvarez N. Crespo, D. Ambrosino, A. L. Antonelli, C. Aramo, A. Arbet-Engels, C. Arcaro, K. Asano, P. Aubert, A. Baktash, M. Balbo, A. Bamba, Baquero A. Larriva, U. de Almeida Barres, A. J. Barrio, Barrios L. Jiménez, I. Batkovic, J. Baxter, Becerra J. González, E. Bernardini, Bernete J. Medrano, A. Berti, I. Bezshyiko, P. Bhattacharjee, C. Bigongiari, E. Bissaldi, O. Blanch, G. Bonnoli, P. Bordas, G. Borkowski, G. Brunelli, A. Bulgarelli, I. Burelli, L. Burmistrov, M. Buscemi, M. Cardillo, S. Caroff, A. Carosi, S. M. Carrasco, F. Cassol, N. Castrejón, D. Cauz, D. Cerasole, G. Ceribella, Y. Chai, K. Cheng, A. Chiavassa, M. Chikawa, G. Chon, L. Chytka, M. G. Cicciari, A. Cifuentes, L. J. Contreras, J. Cortina, H. Costantini, P. Vela Da, M. Dalchenko, F. Dazzi, A. Angelis De, M. Bony de Lavergne de, B. Lotto De, R. Menezes de, Del R. Burgo, Del L. Peral, C. Delgado, Delgado J. Mengual, della D. Volpe, M. Dellaiera, Di A. Piano, Di F. Pierro, Di R. Tria, Di L. Venere, C. Díaz, M. R. Dominik, Dominis D. Prester, A. Donini, D. Dorner, M. Doro, L. Eisenberger, D. Elsässer, G. Emery, J. Escudero, Fallah V. Ramazani, F. Ferrarotto, A. Fiasson, L. Foffano, Freixas L. Coromina, S. Fröse, Y. Fukazawa, Garcia R. López, C. Gasbarra, D. Gasparrini, D. Geyer, Giesbrecht J. Paiva,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reconstructing images of gamma-ray telescopes applied to the LST-1 of CTAO,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none"/>
        </w:rPr>
        <w:t xml:space="preserve">EUROISMAR 2024,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室温スピン偏極に向けたスピン偏極マトリクスの開発,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Solid-state NMR of metal-organic frameworks and and organic crystals,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晴紀,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磁場中共結晶化による偏極リレーを用いたピルビン酸のTriplet-DNP, </w:t>
      </w:r>
      <w:r>
        <w:rPr>
          <w:rFonts w:ascii="" w:hAnsi="" w:cs="" w:eastAsia=""/>
          <w:b w:val="false"/>
          <w:i w:val="true"/>
          <w:strike w:val="false"/>
          <w:color w:val="000000"/>
          <w:sz w:val="20"/>
          <w:u w:val="none"/>
        </w:rPr>
        <w:t xml:space="preserve">4. 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由起彦, 栗原 拓也,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ガス雰囲気下超高速MAS NMRの開発とMOFへの応用,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開陸, 佐藤 晴紀, 根来 誠, 香川 晃徳,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メカノケミカル合成によるDNP-MRI分子プローブのtriplet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晃貴, 佐藤 晴紀, 香川 晃徳, 根来 誠, 楊井 伸浩,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テトラセン誘導体を組み込んだ共結晶偏極マトリクスによる薬のTriplet DNP, </w:t>
      </w:r>
      <w:r>
        <w:rPr>
          <w:rFonts w:ascii="" w:hAnsi="" w:cs="" w:eastAsia=""/>
          <w:b w:val="false"/>
          <w:i w:val="true"/>
          <w:strike w:val="false"/>
          <w:color w:val="000000"/>
          <w:sz w:val="20"/>
          <w:u w:val="none"/>
        </w:rPr>
        <w:t xml:space="preserve">第63回NMR討論会,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at room temperature for biomolecules using triplet DNP, </w:t>
      </w:r>
      <w:r>
        <w:rPr>
          <w:rFonts w:ascii="" w:hAnsi="" w:cs="" w:eastAsia=""/>
          <w:b w:val="false"/>
          <w:i w:val="true"/>
          <w:strike w:val="false"/>
          <w:color w:val="000000"/>
          <w:sz w:val="20"/>
          <w:u w:val="none"/>
        </w:rPr>
        <w:t xml:space="preserve">4th India-Japan NMR workshop,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