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M. Najari, A.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dating and geodynamics of mafic bodies at the southern margin of Lake Urmia, an evidence of Cretaceous magmatism in northwest Iran, </w:t>
      </w:r>
      <w:r>
        <w:rPr>
          <w:rFonts w:ascii="" w:hAnsi="" w:cs="" w:eastAsia=""/>
          <w:b w:val="false"/>
          <w:i w:val="true"/>
          <w:strike w:val="false"/>
          <w:color w:val="000000"/>
          <w:sz w:val="20"/>
          <w:u w:val="none"/>
        </w:rPr>
        <w:t xml:space="preserve">Kharazmi Journal of Earth Sciences,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278-284,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古谷 綱崇,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松山市城山土砂災害から見る土石流警戒区域の課題,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45-50,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Manuel Schilling, Gaëlle Plissart, Norikatsu Akizawa, Kuan-Yu Lin, Alexandre Corgne, Maite Alvear, Emilio González, Catalina Marín, J. Richard Walker,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Jessica Warren, Akira Ishikawa, Cecile Prigent, Victoria González, Ana Rivera, Felipe Martínez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María José González-Jiménez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2024, </w:t>
      </w:r>
      <w:r>
        <w:rPr>
          <w:rFonts w:ascii="" w:hAnsi="" w:cs="" w:eastAsia=""/>
          <w:b w:val="false"/>
          <w:i w:val="false"/>
          <w:strike w:val="false"/>
          <w:color w:val="000000"/>
          <w:sz w:val="20"/>
          <w:u w:val="none"/>
        </w:rPr>
        <w:t>Chicago,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 Lin, M. J. Warren, E. M. Schilling, G. Plissart, A. Corgne, N. Akizawa,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Alvear, E.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Marin : </w:t>
      </w:r>
      <w:r>
        <w:rPr>
          <w:rFonts w:ascii="" w:hAnsi="" w:cs="" w:eastAsia=""/>
          <w:b w:val="false"/>
          <w:i w:val="false"/>
          <w:strike w:val="false"/>
          <w:color w:val="000000"/>
          <w:sz w:val="20"/>
          <w:u w:val="none"/>
        </w:rPr>
        <w:t xml:space="preserve">Snapshot of an oceanic mantle beneath an intermediate spreading ridge emplaced via ridge-trench collision the Taitao ophiolite, </w:t>
      </w:r>
      <w:r>
        <w:rPr>
          <w:rFonts w:ascii="" w:hAnsi="" w:cs="" w:eastAsia=""/>
          <w:b w:val="false"/>
          <w:i w:val="true"/>
          <w:strike w:val="false"/>
          <w:color w:val="000000"/>
          <w:sz w:val="20"/>
          <w:u w:val="none"/>
        </w:rPr>
        <w:t xml:space="preserve">American Geophysical Union Fall Meeting 2024, </w:t>
      </w:r>
      <w:r>
        <w:rPr>
          <w:rFonts w:ascii="" w:hAnsi="" w:cs="" w:eastAsia=""/>
          <w:b w:val="false"/>
          <w:i w:val="false"/>
          <w:strike w:val="false"/>
          <w:color w:val="000000"/>
          <w:sz w:val="20"/>
          <w:u w:val="none"/>
        </w:rPr>
        <w:t>San Francisco,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Hossein Azizi, Irfan Yara, Asi Sarmad Ali, O. Yousif Mohammad, Yoshihiro Asahara, Masayo Minami, Choel Ki Shin,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Scott Whattam : </w:t>
      </w:r>
      <w:r>
        <w:rPr>
          <w:rFonts w:ascii="" w:hAnsi="" w:cs="" w:eastAsia=""/>
          <w:b w:val="false"/>
          <w:i w:val="false"/>
          <w:strike w:val="false"/>
          <w:color w:val="000000"/>
          <w:sz w:val="20"/>
          <w:u w:val="none"/>
        </w:rPr>
        <w:t xml:space="preserve">The Penjween gabbro, northeastern Iraq, revealing a forearc hyperextension regime with a slow spreading ridge center in the Late Cretaceous, </w:t>
      </w:r>
      <w:r>
        <w:rPr>
          <w:rFonts w:ascii="" w:hAnsi="" w:cs="" w:eastAsia=""/>
          <w:b w:val="false"/>
          <w:i w:val="true"/>
          <w:strike w:val="false"/>
          <w:color w:val="000000"/>
          <w:sz w:val="20"/>
          <w:u w:val="single"/>
        </w:rPr>
        <w:t>Geochemistry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p>
      <w:pPr>
        <w:numPr>
          <w:numId w:val="8"/>
        </w:numPr>
        <w:autoSpaceDE w:val="off"/>
        <w:autoSpaceDN w:val="off"/>
        <w:spacing w:line="-240" w:lineRule="auto"/>
        <w:ind w:left="30"/>
      </w:pPr>
      <w:r>
        <w:rPr>
          <w:rFonts w:ascii="" w:hAnsi="" w:cs="" w:eastAsia=""/>
          <w:b w:val="true"/>
          <w:i w:val="false"/>
          <w:strike w:val="false"/>
          <w:color w:val="000000"/>
          <w:sz w:val="20"/>
          <w:u w:val="none"/>
        </w:rPr>
        <w:t>M. Najari, A. Jahangiri, M. Moayyed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 of the Qobadlu intrusive body Evidence for Cretaceous subduction related magmatism, northern Sanandaj-Siljan zone, NW Iran, </w:t>
      </w:r>
      <w:r>
        <w:rPr>
          <w:rFonts w:ascii="" w:hAnsi="" w:cs="" w:eastAsia=""/>
          <w:b w:val="false"/>
          <w:i w:val="true"/>
          <w:strike w:val="false"/>
          <w:color w:val="000000"/>
          <w:sz w:val="20"/>
          <w:u w:val="single"/>
        </w:rPr>
        <w:t>Iranian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https://doi.org/10.57647/j.ijes.2025.16850, </w:t>
      </w:r>
      <w:r>
        <w:rPr>
          <w:rFonts w:ascii="" w:hAnsi="" w:cs="" w:eastAsia=""/>
          <w:b w:val="false"/>
          <w:i w:val="false"/>
          <w:strike w:val="false"/>
          <w:color w:val="000000"/>
          <w:sz w:val="20"/>
          <w:u w:val="none"/>
        </w:rPr>
        <w:t>https://doi.org/10.57647/j.ijes.2025.16850, 2025.</w:t>
      </w:r>
    </w:p>
    <w:p>
      <w:pPr>
        <w:numPr>
          <w:numId w:val="8"/>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CPO patterns from EBSD measurements to be used in quartz c-axis fabric opening-angle thermometry: issues and proposed protocol, </w:t>
      </w:r>
      <w:r>
        <w:rPr>
          <w:rFonts w:ascii="" w:hAnsi="" w:cs="" w:eastAsia=""/>
          <w:b w:val="false"/>
          <w:i w:val="true"/>
          <w:strike w:val="false"/>
          <w:color w:val="000000"/>
          <w:sz w:val="20"/>
          <w:u w:val="none"/>
        </w:rPr>
        <w:t xml:space="preserve">Abstract for Japan Geoscience Union (JpGU) Meeting 2025,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P10,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慶多,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福山 繭子, 平田 岳史, 川嶋 大陸, ウォリス サイモン : </w:t>
      </w:r>
      <w:r>
        <w:rPr>
          <w:rFonts w:ascii="" w:hAnsi="" w:cs="" w:eastAsia=""/>
          <w:b w:val="false"/>
          <w:i w:val="false"/>
          <w:strike w:val="false"/>
          <w:color w:val="000000"/>
          <w:sz w:val="20"/>
          <w:u w:val="none"/>
        </w:rPr>
        <w:t xml:space="preserve">EBSD解析のジルコン年代への応用:三波川エクロジャイト中のジルコンに見られる疑似包有物と多段階の変形ステージの認識, </w:t>
      </w:r>
      <w:r>
        <w:rPr>
          <w:rFonts w:ascii="" w:hAnsi="" w:cs="" w:eastAsia=""/>
          <w:b w:val="false"/>
          <w:i w:val="true"/>
          <w:strike w:val="false"/>
          <w:color w:val="000000"/>
          <w:sz w:val="20"/>
          <w:u w:val="none"/>
        </w:rPr>
        <w:t xml:space="preserve">日本地球惑星科学連合2025年大会講演要旨,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13,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