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Yasukazu Hijikata,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Natsuko Hatsusaka, Tatsuo Nagata, Hiroko Kitamura, Koichi Morota, Satoru Matsuzaki, Koichi Nakagami, Go Hitomi, Tomoko Kuriyama, Munehiko Kowatari, Koichi Chida, Hiroshi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Moritake : </w:t>
      </w:r>
      <w:r>
        <w:rPr>
          <w:rFonts w:ascii="" w:hAnsi="" w:cs="" w:eastAsia=""/>
          <w:b w:val="false"/>
          <w:i w:val="false"/>
          <w:strike w:val="false"/>
          <w:color w:val="000000"/>
          <w:sz w:val="20"/>
          <w:u w:val="none"/>
        </w:rPr>
        <w:t xml:space="preserve">Prevalence of Cataractous Changes in the Eyes and Chronic Inflammatory Changes in the Hands Among Spine Surgeons.,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