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修良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文化プロジェクトによる地域づくりのこれから-都市の未低利用地の暫定利用に向けた日仏の眼差しの比較, 大阪公立大学都市科学・防災研究センター,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119-132,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51-62,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31-40,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41-58,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エンゲージメントマネジメントー社員のエンゲージメント向上-, </w:t>
      </w:r>
      <w:r>
        <w:rPr>
          <w:rFonts w:ascii="" w:hAnsi="" w:cs="" w:eastAsia=""/>
          <w:b w:val="false"/>
          <w:i w:val="true"/>
          <w:strike w:val="false"/>
          <w:color w:val="000000"/>
          <w:sz w:val="20"/>
          <w:u w:val="none"/>
        </w:rPr>
        <w:t xml:space="preserve">徳島ロータリークラブ,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エンゲージメントマネジメントー社員のエンゲージメント向上-, </w:t>
      </w:r>
      <w:r>
        <w:rPr>
          <w:rFonts w:ascii="" w:hAnsi="" w:cs="" w:eastAsia=""/>
          <w:b w:val="false"/>
          <w:i w:val="true"/>
          <w:strike w:val="false"/>
          <w:color w:val="000000"/>
          <w:sz w:val="20"/>
          <w:u w:val="none"/>
        </w:rPr>
        <w:t xml:space="preserve">商業界徳島同友会,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 </w:t>
      </w:r>
      <w:r>
        <w:rPr>
          <w:rFonts w:ascii="" w:hAnsi="" w:cs="" w:eastAsia=""/>
          <w:b w:val="false"/>
          <w:i w:val="true"/>
          <w:strike w:val="false"/>
          <w:color w:val="000000"/>
          <w:sz w:val="20"/>
          <w:u w:val="none"/>
        </w:rPr>
        <w:t xml:space="preserve">徳島青年会議所,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Haruhiko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Yamazaki : </w:t>
      </w:r>
      <w:r>
        <w:rPr>
          <w:rFonts w:ascii="" w:hAnsi="" w:cs="" w:eastAsia=""/>
          <w:b w:val="false"/>
          <w:i w:val="false"/>
          <w:strike w:val="false"/>
          <w:color w:val="000000"/>
          <w:sz w:val="20"/>
          <w:u w:val="none"/>
        </w:rPr>
        <w:t xml:space="preserve">DEVELOPMENT OF ACTIVITIES BY NONRESIDENTS THROUGH "KO" - Case of Tenkawa Daibenzaiten-sha Shrine in Tenkawa-village, Yoshino-gun, Nara-prefecture -, </w:t>
      </w:r>
      <w:r>
        <w:rPr>
          <w:rFonts w:ascii="" w:hAnsi="" w:cs="" w:eastAsia=""/>
          <w:b w:val="false"/>
          <w:i w:val="true"/>
          <w:strike w:val="false"/>
          <w:color w:val="000000"/>
          <w:sz w:val="20"/>
          <w:u w:val="single"/>
        </w:rPr>
        <w:t>Japan Architectural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修良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信仰に関わる文化的景観の領域化に関する研究 : 世界遺産「琉球王国のグスク及び関連遺産群」の構成資産「斎場御嶽」のゾーニングを手がかりに,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合唱活動を通じた認知症に関する一般市民への意識啓発活動―北米における世代間交流を活かした取り組みの成果と課題―,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43-56,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"Selective Weeding" as a Method of Green Space Maintenance and Management: Characteristics and Methods of Dissemination, </w:t>
      </w:r>
      <w:r>
        <w:rPr>
          <w:rFonts w:ascii="" w:hAnsi="" w:cs="" w:eastAsia=""/>
          <w:b w:val="false"/>
          <w:i w:val="true"/>
          <w:strike w:val="false"/>
          <w:color w:val="000000"/>
          <w:sz w:val="20"/>
          <w:u w:val="none"/>
        </w:rPr>
        <w:t xml:space="preserve">ICLEE2024,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修良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信仰に関わる文化的景観要素を含む世界遺産の領域化プロセスの研究, </w:t>
      </w:r>
      <w:r>
        <w:rPr>
          <w:rFonts w:ascii="" w:hAnsi="" w:cs="" w:eastAsia=""/>
          <w:b w:val="false"/>
          <w:i w:val="true"/>
          <w:strike w:val="false"/>
          <w:color w:val="000000"/>
          <w:sz w:val="20"/>
          <w:u w:val="none"/>
        </w:rPr>
        <w:t xml:space="preserve">日本都市計画学会関西支部研究発表会講演概要集,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33-36,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「臨床の知」及び「印象景」概念を手がかりとした風景生成メカニズム描出の試み,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修良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企業社員と学生の双方の成長を促す共創教育の実践:複数企業が参画する合宿型インターンシップの試行と検証, </w:t>
      </w:r>
      <w:r>
        <w:rPr>
          <w:rFonts w:ascii="" w:hAnsi="" w:cs="" w:eastAsia=""/>
          <w:b w:val="false"/>
          <w:i w:val="true"/>
          <w:strike w:val="false"/>
          <w:color w:val="000000"/>
          <w:sz w:val="20"/>
          <w:u w:val="none"/>
        </w:rPr>
        <w:t xml:space="preserve">大学教育カンファレンスin徳島,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LINWEI, </w:t>
      </w:r>
      <w:r>
        <w:rPr>
          <w:rFonts w:ascii="" w:hAnsi="" w:cs="" w:eastAsia=""/>
          <w:b w:val="true"/>
          <w:i w:val="false"/>
          <w:strike w:val="false"/>
          <w:color w:val="000000"/>
          <w:sz w:val="20"/>
          <w:u w:val="single"/>
        </w:rPr>
        <w:t>Ryoya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Green Space Planning Based on Green Infrastructure in China and Japan : Designed to encourage residents to manage,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景観・風景デザインのための風景知覚プロセス=「立ち合い」の生態学的解釈,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共用緑地空間における維持管理の持続性向上に関する研究 -「選択除草」を実施する全国事例の比較分析をもとに-,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大学生と山間地域をつなぐプラットフォームづくり : 徳島大学地域再生塾プロジェクト「なからく~那賀で楽しくはたらく~」の2年目経過報告,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介護現場におけるエンゲージメント向上,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人口減少社会における地域づくりのマネジメント,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認知症者の社会的包摂に向けた市民への意識啓発の実践と課題 ―教育学の観点からみた現状分析と活動事例をもとに―, </w:t>
      </w:r>
      <w:r>
        <w:rPr>
          <w:rFonts w:ascii="" w:hAnsi="" w:cs="" w:eastAsia=""/>
          <w:b w:val="false"/>
          <w:i w:val="true"/>
          <w:strike w:val="false"/>
          <w:color w:val="000000"/>
          <w:sz w:val="20"/>
          <w:u w:val="none"/>
        </w:rPr>
        <w:t xml:space="preserve">第26回日本認知症ケア学会大会抄録集(日本認知症ケア学会誌Vol.24-1),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福家 春輝,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緑地維持管理手法「選択除草」の普及啓発に関する研究 -オンライン発信方法の検討-,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利憲,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風景体験における聴覚のはたらきに関する研究,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俊輔,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綴~郵便局を活用した分散型図書館の提案~,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梅田 倖和,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神山町水質浄化池でのガマを活用した浄化筏の検討について,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エンゲージメントに関する一考察-とくしまビジネスリスキリングスクールの事例を踏まえてー,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徳島県の最低賃金について考える,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