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625-632,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1078-1083,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S44-S45,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野球肘(投球障害肘), </w:t>
      </w:r>
      <w:r>
        <w:rPr>
          <w:rFonts w:ascii="" w:hAnsi="" w:cs="" w:eastAsia=""/>
          <w:b w:val="false"/>
          <w:i w:val="true"/>
          <w:strike w:val="false"/>
          <w:color w:val="000000"/>
          <w:sz w:val="20"/>
          <w:u w:val="none"/>
        </w:rPr>
        <w:t xml:space="preserve">アスレティックトレーナー専門基礎科目テキスト スポーツ医学概論, </w:t>
      </w:r>
      <w:r>
        <w:rPr>
          <w:rFonts w:ascii="" w:hAnsi="" w:cs="" w:eastAsia=""/>
          <w:b w:val="false"/>
          <w:i w:val="false"/>
          <w:strike w:val="false"/>
          <w:color w:val="000000"/>
          <w:sz w:val="20"/>
          <w:u w:val="none"/>
        </w:rPr>
        <w:t>94-96,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true"/>
          <w:strike w:val="false"/>
          <w:color w:val="000000"/>
          <w:sz w:val="20"/>
          <w:u w:val="none"/>
        </w:rPr>
        <w:t xml:space="preserve">第12回日本脳神経HAL研究会,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Sagittal computed tomography evaluation of osteochondritis dissecans of the capitellum correlates with clinical outcomes of arthroscopic debridement in adolescent baseball players, </w:t>
      </w:r>
      <w:r>
        <w:rPr>
          <w:rFonts w:ascii="" w:hAnsi="" w:cs="" w:eastAsia=""/>
          <w:b w:val="false"/>
          <w:i w:val="true"/>
          <w:strike w:val="false"/>
          <w:color w:val="000000"/>
          <w:sz w:val="20"/>
          <w:u w:val="single"/>
        </w:rPr>
        <w:t>Journal of ISAKOS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100301, 2024.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Joji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Sairyo : </w:t>
      </w:r>
      <w:r>
        <w:rPr>
          <w:rFonts w:ascii="" w:hAnsi="" w:cs="" w:eastAsia=""/>
          <w:b w:val="false"/>
          <w:i w:val="false"/>
          <w:strike w:val="false"/>
          <w:color w:val="000000"/>
          <w:sz w:val="20"/>
          <w:u w:val="none"/>
        </w:rPr>
        <w:t xml:space="preserve">Focused extracorporeal shockwave therapy for bilateral fatigue fractures of the proximal phalanges in the great toes: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Ohmae, Shin Kondo, Takashi Saito, Wataru Sano, Yuka Sugiyama, Ayane Tomari, Motomu Kamada, Yuka Nakanowatari, Maki Fujimoto,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is a predictor of functional outcomes at discharge in patients with acute ischemic stroke,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148-155, 2025.</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肘・手関節のMRI,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659-661,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スポーツ外傷・障害の予防━上肢, </w:t>
      </w:r>
      <w:r>
        <w:rPr>
          <w:rFonts w:ascii="" w:hAnsi="" w:cs="" w:eastAsia=""/>
          <w:b w:val="false"/>
          <w:i w:val="true"/>
          <w:strike w:val="false"/>
          <w:color w:val="000000"/>
          <w:sz w:val="20"/>
          <w:u w:val="none"/>
        </w:rPr>
        <w:t xml:space="preserve">理学療法士のための学校における運動器疾患・障害予防教育マニュアル━認定スクールトレーナー活動の手引き━, </w:t>
      </w:r>
      <w:r>
        <w:rPr>
          <w:rFonts w:ascii="" w:hAnsi="" w:cs="" w:eastAsia=""/>
          <w:b w:val="false"/>
          <w:i w:val="false"/>
          <w:strike w:val="false"/>
          <w:color w:val="000000"/>
          <w:sz w:val="20"/>
          <w:u w:val="none"/>
        </w:rPr>
        <w:t>94-99,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上腕骨小頭離断瑛骨軟骨炎に対する体外衝撃波治療, </w:t>
      </w:r>
      <w:r>
        <w:rPr>
          <w:rFonts w:ascii="" w:hAnsi="" w:cs="" w:eastAsia=""/>
          <w:b w:val="false"/>
          <w:i w:val="true"/>
          <w:strike w:val="false"/>
          <w:color w:val="000000"/>
          <w:sz w:val="20"/>
          <w:u w:val="none"/>
        </w:rPr>
        <w:t xml:space="preserve">日本スポーツ整形外科学会2024,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木田圭重 (名),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Team Debate「肘関節離断性骨軟骨炎に対する新治療法の導入により， その治療ストラテジーは変わるのか?!」保存療法チーム, </w:t>
      </w:r>
      <w:r>
        <w:rPr>
          <w:rFonts w:ascii="" w:hAnsi="" w:cs="" w:eastAsia=""/>
          <w:b w:val="false"/>
          <w:i w:val="true"/>
          <w:strike w:val="false"/>
          <w:color w:val="000000"/>
          <w:sz w:val="20"/>
          <w:u w:val="none"/>
        </w:rPr>
        <w:t xml:space="preserve">第37回日本肘関節学会,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646-655, 2025.</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野球肘の診断・治療指針, </w:t>
      </w:r>
      <w:r>
        <w:rPr>
          <w:rFonts w:ascii="" w:hAnsi="" w:cs="" w:eastAsia=""/>
          <w:b w:val="false"/>
          <w:i w:val="true"/>
          <w:strike w:val="false"/>
          <w:color w:val="000000"/>
          <w:sz w:val="20"/>
          <w:u w:val="none"/>
        </w:rPr>
        <w:t xml:space="preserve">運動器診療最新ガイドライン 第2版, </w:t>
      </w:r>
      <w:r>
        <w:rPr>
          <w:rFonts w:ascii="" w:hAnsi="" w:cs="" w:eastAsia=""/>
          <w:b w:val="false"/>
          <w:i w:val="false"/>
          <w:strike w:val="false"/>
          <w:color w:val="000000"/>
          <w:sz w:val="20"/>
          <w:u w:val="none"/>
        </w:rPr>
        <w:t>431-434, 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成長期のスポーツ外傷・障害の治療と予防2━小・中・高校生の代表的スポーツ外傷・障害の治療, </w:t>
      </w:r>
      <w:r>
        <w:rPr>
          <w:rFonts w:ascii="" w:hAnsi="" w:cs="" w:eastAsia=""/>
          <w:b w:val="false"/>
          <w:i w:val="true"/>
          <w:strike w:val="false"/>
          <w:color w:val="000000"/>
          <w:sz w:val="20"/>
          <w:u w:val="none"/>
        </w:rPr>
        <w:t xml:space="preserve">理学療法士のための認定スクールトレーナーテキスト, </w:t>
      </w:r>
      <w:r>
        <w:rPr>
          <w:rFonts w:ascii="" w:hAnsi="" w:cs="" w:eastAsia=""/>
          <w:b w:val="false"/>
          <w:i w:val="false"/>
          <w:strike w:val="false"/>
          <w:color w:val="000000"/>
          <w:sz w:val="20"/>
          <w:u w:val="none"/>
        </w:rPr>
        <w:t>130-134, 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JOA/AAOS combined symposium : Screening for early detection of capitellar OCD, </w:t>
      </w:r>
      <w:r>
        <w:rPr>
          <w:rFonts w:ascii="" w:hAnsi="" w:cs="" w:eastAsia=""/>
          <w:b w:val="false"/>
          <w:i w:val="true"/>
          <w:strike w:val="false"/>
          <w:color w:val="000000"/>
          <w:sz w:val="20"/>
          <w:u w:val="none"/>
        </w:rPr>
        <w:t xml:space="preserve">第98回日本整形外科学会学術集会,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靖子,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兵藤 瑞紗,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膝伸展筋力低下を伴う糖尿病患者への高強度インターバル速歩の実践が身体機能や健 康関連QOLに与える効果:無作為化比較試験,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森脇 好乃美 : </w:t>
      </w:r>
      <w:r>
        <w:rPr>
          <w:rFonts w:ascii="" w:hAnsi="" w:cs="" w:eastAsia=""/>
          <w:b w:val="false"/>
          <w:i w:val="false"/>
          <w:strike w:val="false"/>
          <w:color w:val="000000"/>
          <w:sz w:val="20"/>
          <w:u w:val="none"/>
        </w:rPr>
        <w:t xml:space="preserve">肘離断性骨軟骨炎に対する集束型体外衝撃波の試み, </w:t>
      </w:r>
      <w:r>
        <w:rPr>
          <w:rFonts w:ascii="" w:hAnsi="" w:cs="" w:eastAsia=""/>
          <w:b w:val="false"/>
          <w:i w:val="true"/>
          <w:strike w:val="false"/>
          <w:color w:val="000000"/>
          <w:sz w:val="20"/>
          <w:u w:val="none"/>
        </w:rPr>
        <w:t xml:space="preserve">第51回日本リハビリテーション医学会 中国・四国地方会,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