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フレイルに関連する口腔機能評価における音声解析の有用性, </w:t>
      </w:r>
      <w:r>
        <w:rPr>
          <w:rFonts w:ascii="" w:hAnsi="" w:cs="" w:eastAsia=""/>
          <w:b w:val="false"/>
          <w:i w:val="true"/>
          <w:strike w:val="false"/>
          <w:color w:val="000000"/>
          <w:sz w:val="20"/>
          <w:u w:val="none"/>
        </w:rPr>
        <w:t xml:space="preserve">令和6年度 公益社団法人日本補綴歯科学会 中国・四国支部学術大会,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Tomoya Koda,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Masayuki Domichi, Akiko Suganuma, Shinji Fujiwara,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Subjective assessment of sensory function and oral function decline in older adults,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e0326788,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Kenji Yoshimura, Teppei Tajikara, Yoshiyuki Eshita, Yoshitaka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evaluation with stratified randomized controlled study of foam dentifrice containing isodecyl galactosides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2025.</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田上義弘 (名),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栄養指導と口腔リハビリテーションが口腔機能，食品多様性，栄養状態に及ぼす影響, </w:t>
      </w:r>
      <w:r>
        <w:rPr>
          <w:rFonts w:ascii="" w:hAnsi="" w:cs="" w:eastAsia=""/>
          <w:b w:val="false"/>
          <w:i w:val="true"/>
          <w:strike w:val="false"/>
          <w:color w:val="000000"/>
          <w:sz w:val="20"/>
          <w:u w:val="none"/>
        </w:rPr>
        <w:t xml:space="preserve">日本老年歯科医学会第36回学術大会,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