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Ayako Washio,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dental pulp innate immunity,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9325436, 2016.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CCL20 production from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modulates the innate immune response in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polyphenols on rat odontoblastic cells, </w:t>
      </w:r>
      <w:r>
        <w:rPr>
          <w:rFonts w:ascii="" w:hAnsi="" w:cs="" w:eastAsia=""/>
          <w:b w:val="false"/>
          <w:i w:val="true"/>
          <w:strike w:val="false"/>
          <w:color w:val="000000"/>
          <w:sz w:val="20"/>
          <w:u w:val="none"/>
        </w:rPr>
        <w:t xml:space="preserve">95th General Session &amp; Exhibition of the International Association for Dental Research (San Francisco),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proteinの分泌機構と病原因子としての呼吸器感染症における役割,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 (HLP)刺激の単球様細胞(THP-1)におけるMincle発現への影響,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ラット象牙芽細胞様細胞(KN-3)に対するポリフェノールの炎症抑制効果, </w:t>
      </w:r>
      <w:r>
        <w:rPr>
          <w:rFonts w:ascii="" w:hAnsi="" w:cs="" w:eastAsia=""/>
          <w:b w:val="false"/>
          <w:i w:val="true"/>
          <w:strike w:val="false"/>
          <w:color w:val="000000"/>
          <w:sz w:val="20"/>
          <w:u w:val="none"/>
        </w:rPr>
        <w:t xml:space="preserve">第37回日本歯内療法学会学術大会,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40年以上前に外傷を受けた根未完成歯の根尖部に硬組織形成の誘導を試みた症例, </w:t>
      </w:r>
      <w:r>
        <w:rPr>
          <w:rFonts w:ascii="" w:hAnsi="" w:cs="" w:eastAsia=""/>
          <w:b w:val="false"/>
          <w:i w:val="true"/>
          <w:strike w:val="false"/>
          <w:color w:val="000000"/>
          <w:sz w:val="20"/>
          <w:u w:val="none"/>
        </w:rPr>
        <w:t xml:space="preserve">第16回西日本歯内療法学会研修会,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沙織,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新規開発したラット根管治療モデルを用いた電磁波根尖療法の評価, </w:t>
      </w:r>
      <w:r>
        <w:rPr>
          <w:rFonts w:ascii="" w:hAnsi="" w:cs="" w:eastAsia=""/>
          <w:b w:val="false"/>
          <w:i w:val="true"/>
          <w:strike w:val="false"/>
          <w:color w:val="000000"/>
          <w:sz w:val="20"/>
          <w:u w:val="none"/>
        </w:rPr>
        <w:t xml:space="preserve">日本歯科保存学会2016年度秋季学術大会(第145回),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高周波・電磁波照射の歯周組織再生療法への応用, </w:t>
      </w:r>
      <w:r>
        <w:rPr>
          <w:rFonts w:ascii="" w:hAnsi="" w:cs="" w:eastAsia=""/>
          <w:b w:val="false"/>
          <w:i w:val="true"/>
          <w:strike w:val="false"/>
          <w:color w:val="000000"/>
          <w:sz w:val="20"/>
          <w:u w:val="none"/>
        </w:rPr>
        <w:t xml:space="preserve">第75回日本矯正歯科学会大会,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3191752, 2017.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Alma L. Jonarta,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I. Astuti, W. Asmara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C. T. Tandelilin : </w:t>
      </w:r>
      <w:r>
        <w:rPr>
          <w:rFonts w:ascii="" w:hAnsi="" w:cs="" w:eastAsia=""/>
          <w:b w:val="false"/>
          <w:i w:val="false"/>
          <w:strike w:val="false"/>
          <w:color w:val="000000"/>
          <w:sz w:val="20"/>
          <w:u w:val="none"/>
        </w:rPr>
        <w:t xml:space="preserve">The effects of lipopolysaccharide-induced periodontal disease on the pulmonary lymphocytes of the rats model,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2-methacryloyloxyethyl phosphorylcholine polymer in prevention of periodontal diseases,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口腔レンサ球菌の全身(特に宿主免疫)に及ぼす影響,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(CAPE)のラット象牙芽細胞(KN-3)におけるVEGF産生に与える影響, </w:t>
      </w:r>
      <w:r>
        <w:rPr>
          <w:rFonts w:ascii="" w:hAnsi="" w:cs="" w:eastAsia=""/>
          <w:b w:val="false"/>
          <w:i w:val="true"/>
          <w:strike w:val="false"/>
          <w:color w:val="000000"/>
          <w:sz w:val="20"/>
          <w:u w:val="none"/>
        </w:rPr>
        <w:t xml:space="preserve">日本歯科保存学会2017年度春季学術大会(第146回),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ヒト歯髄組織ならびにラット象牙芽細胞(KN-3)におけるMincle発現と象牙芽細胞での機能解析, </w:t>
      </w:r>
      <w:r>
        <w:rPr>
          <w:rFonts w:ascii="" w:hAnsi="" w:cs="" w:eastAsia=""/>
          <w:b w:val="false"/>
          <w:i w:val="true"/>
          <w:strike w:val="false"/>
          <w:color w:val="000000"/>
          <w:sz w:val="20"/>
          <w:u w:val="none"/>
        </w:rPr>
        <w:t xml:space="preserve">第38回日本歯内療法学会学術大会 &amp; 第14回日韓合同歯内療法学会学術大会,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プロポリス生理活性物質(CAPE; Caffeic Acid Phenetyl Ester)を用いた新規覆髄材の開発, </w:t>
      </w:r>
      <w:r>
        <w:rPr>
          <w:rFonts w:ascii="" w:hAnsi="" w:cs="" w:eastAsia=""/>
          <w:b w:val="false"/>
          <w:i w:val="true"/>
          <w:strike w:val="false"/>
          <w:color w:val="000000"/>
          <w:sz w:val="20"/>
          <w:u w:val="none"/>
        </w:rPr>
        <w:t xml:space="preserve">第17回西日本歯内療法学会研修会,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bacterial activity, inactivation of oral pathogen and activating effect of electromagnetic wave irradiation,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non-surgical method to treat periapical periodontitis; Etiology and pathology of refractory periapical periodontitis,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1395-1400,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2110-2115,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105-117,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Shiba : </w:t>
      </w:r>
      <w:r>
        <w:rPr>
          <w:rFonts w:ascii="" w:hAnsi="" w:cs="" w:eastAsia=""/>
          <w:b w:val="false"/>
          <w:i w:val="false"/>
          <w:strike w:val="false"/>
          <w:color w:val="000000"/>
          <w:sz w:val="20"/>
          <w:u w:val="none"/>
        </w:rPr>
        <w:t xml:space="preserve">Interleukin (IL)-35 Suppresses IL-6 and IL-8 Production in IL-17A-Stimulated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835-840, 2019.</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1311-1316,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1456-1462,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Vol.Article ID 5390720,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260-262,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373-378,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No.Article ID 8826586,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No.5535844,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3901, 2021.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784-788,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柑橘類果皮含有生理活性物質を歯周病治療に応用するための基礎的研究, </w:t>
      </w:r>
      <w:r>
        <w:rPr>
          <w:rFonts w:ascii="" w:hAnsi="" w:cs="" w:eastAsia=""/>
          <w:b w:val="false"/>
          <w:i w:val="true"/>
          <w:strike w:val="false"/>
          <w:color w:val="000000"/>
          <w:sz w:val="20"/>
          <w:u w:val="none"/>
        </w:rPr>
        <w:t xml:space="preserve">月刊 メディカル・サイエンス・ダイジェスト,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36-37,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75-78,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223-232,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2915-2922,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5691-5699,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10-13,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1125-1128,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48-49,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211-218,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13"/>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ダイバーシティ推進研究交流会発表会2024,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