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根幹治療後に下歯槽神経感覚障害が生じた1例, </w:t>
      </w:r>
      <w:r>
        <w:rPr>
          <w:rFonts w:ascii="" w:hAnsi="" w:cs="" w:eastAsia=""/>
          <w:b w:val="false"/>
          <w:i w:val="true"/>
          <w:strike w:val="false"/>
          <w:color w:val="000000"/>
          <w:sz w:val="20"/>
          <w:u w:val="none"/>
        </w:rPr>
        <w:t xml:space="preserve">中国・四国歯科麻酔研究科会,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歯科治療後に悪心嘔吐を認めた患者の精神鎮静法経験, </w:t>
      </w:r>
      <w:r>
        <w:rPr>
          <w:rFonts w:ascii="" w:hAnsi="" w:cs="" w:eastAsia=""/>
          <w:b w:val="false"/>
          <w:i w:val="true"/>
          <w:strike w:val="false"/>
          <w:color w:val="000000"/>
          <w:sz w:val="20"/>
          <w:u w:val="none"/>
        </w:rPr>
        <w:t xml:space="preserve">中国・四国歯科麻酔研究科会,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Keiichi Tachihara, Satoshi Mori, Ryo Otsuka, Takeshi Yamamoto, Satoru Eguchi, Kazumi Takaishi, Izumi Toyoguchi, Jing-Ping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Kitahata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The 11thAnnual Meeting of Federation of Asia Dental Anesthesiology Societies (FADAS) with IFDAS and JDSA,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Kazumi Takaishi,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Satoru Eguchi, Tomohiro Soga, Shinji Kawahto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Kitahata : </w:t>
      </w:r>
      <w:r>
        <w:rPr>
          <w:rFonts w:ascii="" w:hAnsi="" w:cs="" w:eastAsia=""/>
          <w:b w:val="false"/>
          <w:i w:val="false"/>
          <w:strike w:val="false"/>
          <w:color w:val="000000"/>
          <w:sz w:val="20"/>
          <w:u w:val="none"/>
        </w:rPr>
        <w:t xml:space="preserve">Three-dimention computed tomography and nasopharyngoscopy for nasotracheal intubation after pharyngeal flap construction, </w:t>
      </w:r>
      <w:r>
        <w:rPr>
          <w:rFonts w:ascii="" w:hAnsi="" w:cs="" w:eastAsia=""/>
          <w:b w:val="false"/>
          <w:i w:val="true"/>
          <w:strike w:val="false"/>
          <w:color w:val="000000"/>
          <w:sz w:val="20"/>
          <w:u w:val="none"/>
        </w:rPr>
        <w:t xml:space="preserve">The 11thAnnual Meeting of Federation of Asia Dental Anesthesiology Societies (FADAS) with IFDAS and JDSA,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 Takaishi, Satomi Shihi, Naoji Mita, Takeshi Yamamoto, Ryo Otsuka, Satoru Eguchi, Tomohiro Soga,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Shinji Kawahto, Shinji Kawahito, Hiroyuki Kinishita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Kitahata : </w:t>
      </w:r>
      <w:r>
        <w:rPr>
          <w:rFonts w:ascii="" w:hAnsi="" w:cs="" w:eastAsia=""/>
          <w:b w:val="false"/>
          <w:i w:val="false"/>
          <w:strike w:val="false"/>
          <w:color w:val="000000"/>
          <w:sz w:val="20"/>
          <w:u w:val="none"/>
        </w:rPr>
        <w:t xml:space="preserve">Rapamycin becames the sevoflurane vasodilatior effect apparent in the rat artery, </w:t>
      </w:r>
      <w:r>
        <w:rPr>
          <w:rFonts w:ascii="" w:hAnsi="" w:cs="" w:eastAsia=""/>
          <w:b w:val="false"/>
          <w:i w:val="true"/>
          <w:strike w:val="false"/>
          <w:color w:val="000000"/>
          <w:sz w:val="20"/>
          <w:u w:val="none"/>
        </w:rPr>
        <w:t xml:space="preserve">The 11thAnnual Meeting of Federation of Asia Dental Anesthesiology Societies (FADAS) with IFDAS and JDSA,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243,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Shusuke Nakao,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Field-Effect Transistors,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technigue for silicon carbon substrate,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2019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Xiao Wang, Tingting Wang, Yuyu Bu, Taofei Pu,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182,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成人先天性心疾患患者に対する歯科治療時の全身管理2例, </w:t>
      </w:r>
      <w:r>
        <w:rPr>
          <w:rFonts w:ascii="" w:hAnsi="" w:cs="" w:eastAsia=""/>
          <w:b w:val="false"/>
          <w:i w:val="true"/>
          <w:strike w:val="false"/>
          <w:color w:val="000000"/>
          <w:sz w:val="20"/>
          <w:u w:val="none"/>
        </w:rPr>
        <w:t xml:space="preserve">第35回 中国・四国歯科麻酔研究会,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食物依存性運動アナフィラキシー患者に対する口腔外科手術時の静脈内鎮静法管理の 1 例, </w:t>
      </w:r>
      <w:r>
        <w:rPr>
          <w:rFonts w:ascii="" w:hAnsi="" w:cs="" w:eastAsia=""/>
          <w:b w:val="false"/>
          <w:i w:val="true"/>
          <w:strike w:val="false"/>
          <w:color w:val="000000"/>
          <w:sz w:val="20"/>
          <w:u w:val="none"/>
        </w:rPr>
        <w:t xml:space="preserve">第36回 中国・四国歯科麻酔研究会,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65,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107-108,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開口障害を伴う筋突起および側頭筋腱膜過形成症患者の口腔外科手術時にグライドスコープCoreモニターシステム®による気管挿管が有効であった1例,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175,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加山 実優, 富山 栞,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歯科処置中にモニター管理を行った高齢患者の併存疾患と循環器系合併症に関する検討,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昌司,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⻄川 美佳, 髙⽥ 真⾥菜, 篠島 理, 髙⽥ ⾹,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術後出⾎の⽌⾎に難渋した第13因⼦⽋乏症の⼀例,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 創詩, ⻄川 美佳,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全⾝⿇酔導⼊に難渋した注意⽋如・多動症(ADHD)患児の⼀例,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 真⾥菜,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 創詩, 篠島 理, ⻄川 美佳, ⾼⽥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低⼼機能患者に対し静脈内鎮静下に上唇腫瘍切除および⼝唇再建術を施⾏した⼀例,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藤⽥ 創詩, 篠島 理, 髙⽥ 真⾥菜, 髙⽥ ⾹,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福本 仁美, 武川 ⾹織,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当院⻭科⿇酔科でモニター管理を⾏った⾼齢患者の併存疾患と循環器系合併症に関する検討, </w:t>
      </w:r>
      <w:r>
        <w:rPr>
          <w:rFonts w:ascii="" w:hAnsi="" w:cs="" w:eastAsia=""/>
          <w:b w:val="false"/>
          <w:i w:val="true"/>
          <w:strike w:val="false"/>
          <w:color w:val="000000"/>
          <w:sz w:val="20"/>
          <w:u w:val="none"/>
        </w:rPr>
        <w:t xml:space="preserve">第38回中国・四国⻭科⿇酔研究会プログラム,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水野 竜哉, 後藤 凱,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ロクロニウムによるアナフィラキシーを発症した小児患者の1 例,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気管挿管初心者に対するi‒view ビデオ喉頭鏡の有用性に関する検討―シミュレーション研 究―,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藤田 創詩, 篠島 理, 高田 真里菜,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手術室入室が困難であった，最重度知的能力障害を伴う自閉スペクトラム症患者の歯科処置時の周術期管理, </w:t>
      </w:r>
      <w:r>
        <w:rPr>
          <w:rFonts w:ascii="" w:hAnsi="" w:cs="" w:eastAsia=""/>
          <w:b w:val="false"/>
          <w:i w:val="true"/>
          <w:strike w:val="false"/>
          <w:color w:val="000000"/>
          <w:sz w:val="20"/>
          <w:u w:val="none"/>
        </w:rPr>
        <w:t xml:space="preserve">第52回日本歯科麻酔学会総会・学術集会,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