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夫 敬憲, 須井 修, 中川 義信 : </w:t>
      </w:r>
      <w:r>
        <w:rPr>
          <w:rFonts w:ascii="" w:hAnsi="" w:cs="" w:eastAsia=""/>
          <w:b w:val="false"/>
          <w:i w:val="false"/>
          <w:strike w:val="false"/>
          <w:color w:val="000000"/>
          <w:sz w:val="20"/>
          <w:u w:val="none"/>
        </w:rPr>
        <w:t xml:space="preserve">小児脳腫瘍に対する放射線治療後に遅発性障害を認めた4症例,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徳島大学病院における院内発症脳卒中症例の検討, </w:t>
      </w:r>
      <w:r>
        <w:rPr>
          <w:rFonts w:ascii="" w:hAnsi="" w:cs="" w:eastAsia=""/>
          <w:b w:val="false"/>
          <w:i w:val="true"/>
          <w:strike w:val="false"/>
          <w:color w:val="000000"/>
          <w:sz w:val="20"/>
          <w:u w:val="none"/>
        </w:rPr>
        <w:t xml:space="preserve">日常診療に役立つ抗凝固療法を考える会∼高齢者の脳・命をまもる∼,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医療過疎地域における遠隔診療支援システムを用いた急性期脳卒中診療, </w:t>
      </w:r>
      <w:r>
        <w:rPr>
          <w:rFonts w:ascii="" w:hAnsi="" w:cs="" w:eastAsia=""/>
          <w:b w:val="false"/>
          <w:i w:val="true"/>
          <w:strike w:val="false"/>
          <w:color w:val="000000"/>
          <w:sz w:val="20"/>
          <w:u w:val="none"/>
        </w:rPr>
        <w:t xml:space="preserve">第41回日本脳卒中学会総会,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当院におけるTandem occlusion 症例に対する血管内治療の成績,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破裂椎骨動脈解離に対し，OA-PICA bypass+椎骨動脈近位部とPICA起始部の遮断を行った4症例, </w:t>
      </w:r>
      <w:r>
        <w:rPr>
          <w:rFonts w:ascii="" w:hAnsi="" w:cs="" w:eastAsia=""/>
          <w:b w:val="false"/>
          <w:i w:val="true"/>
          <w:strike w:val="false"/>
          <w:color w:val="000000"/>
          <w:sz w:val="20"/>
          <w:u w:val="none"/>
        </w:rPr>
        <w:t xml:space="preserve">第19回中国四国脳卒中研究会,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シャント疾患の外科手術におけるハイブリッド手術室での動注ICGビデオ血管造影の有用性について,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