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Akito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Mai Takada, Mitsuhisa Kawai, Hiroko Kikuchi-Hayakawa, Kazunori Suda, Hiroshi Ishikawa, Yusuke Gondo, Kensuke Shimizu, Takahiro Matsuki, Akira Kushiro, Ryoutaro Hoshi, Osamu Watanabe, Tomoki Igarashi, Kouji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Preserves the Diversity of the Gut Microbiota and Relieves Abdominal Dysfunction in Healthy Medical Students Exposed to Academic Stress.,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3649-3658,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1338825, 2017.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Nobutani, Daisuke Sawada, Shiferu Fujiwara,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J. Nakayama, H. Kutsumi,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administration of the Lactobacillus gasseri strain CP2305 on quality of life, clinical symptoms and changes in gene expression in patients with irritable bowel syndrome.,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212-224,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ストレス調節のメカニズムとエピジェネティクス-ストレス応答性マイクロRNAを介した遺伝子発現調節,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328-332,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腸に定着してストレスを緩和する乳酸菌, </w:t>
      </w:r>
      <w:r>
        <w:rPr>
          <w:rFonts w:ascii="" w:hAnsi="" w:cs="" w:eastAsia=""/>
          <w:b w:val="false"/>
          <w:i w:val="true"/>
          <w:strike w:val="false"/>
          <w:color w:val="000000"/>
          <w:sz w:val="20"/>
          <w:u w:val="single"/>
        </w:rPr>
        <w:t>FOOD Style 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29-31,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Fujiwara : </w:t>
      </w:r>
      <w:r>
        <w:rPr>
          <w:rFonts w:ascii="" w:hAnsi="" w:cs="" w:eastAsia=""/>
          <w:b w:val="false"/>
          <w:i w:val="false"/>
          <w:strike w:val="false"/>
          <w:color w:val="000000"/>
          <w:sz w:val="20"/>
          <w:u w:val="none"/>
        </w:rPr>
        <w:t xml:space="preserve">Enteric-colonizing Lactobacillus gasseri CP2305 improves stress-related adverse behaviours.,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大腸がん細胞におけるSRSF7を介した新規細胞増殖機構,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脳腸相関を介して作用するプロバイオティクスの可能性, </w:t>
      </w:r>
      <w:r>
        <w:rPr>
          <w:rFonts w:ascii="" w:hAnsi="" w:cs="" w:eastAsia=""/>
          <w:b w:val="false"/>
          <w:i w:val="true"/>
          <w:strike w:val="false"/>
          <w:color w:val="000000"/>
          <w:sz w:val="20"/>
          <w:u w:val="none"/>
        </w:rPr>
        <w:t xml:space="preserve">第89回日本産業衛生学会,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脳腸相関をターゲットとした創薬に向けて, </w:t>
      </w:r>
      <w:r>
        <w:rPr>
          <w:rFonts w:ascii="" w:hAnsi="" w:cs="" w:eastAsia=""/>
          <w:b w:val="false"/>
          <w:i w:val="true"/>
          <w:strike w:val="false"/>
          <w:color w:val="000000"/>
          <w:sz w:val="20"/>
          <w:u w:val="none"/>
        </w:rPr>
        <w:t xml:space="preserve">新薬理学セミナー2016(プロバイオティクスが拓く新たな創薬研究),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第8回ヤクルト代田カンファレンス,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ストレスと脳腸相関:プロバイオティクスによるストレス緩和作用, </w:t>
      </w:r>
      <w:r>
        <w:rPr>
          <w:rFonts w:ascii="" w:hAnsi="" w:cs="" w:eastAsia=""/>
          <w:b w:val="false"/>
          <w:i w:val="true"/>
          <w:strike w:val="false"/>
          <w:color w:val="000000"/>
          <w:sz w:val="20"/>
          <w:u w:val="none"/>
        </w:rPr>
        <w:t xml:space="preserve">第25回腸内フローラシンポジウム,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improves mental, physical, and sleep quality among Japanese medical students enrolled in a cadaver dissection course.,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188-197,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Gondo, H. Kikuchi-Hayakawa, H. Ishikawa, K. Suda, M. Kawai, R. Hoshi,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Lactobacillus casei strain Shirota on academic stress-induced sleep disturbance in healthy adults: a double-blind, randomised, placebo-controlled trial.,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Shizue Masuki,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Shigenari Hashimoto, Mayuko Morikawa, Satoshi Takasugi, Masashi Nagata, Shun'ichiro Taniguchi,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Nose : </w:t>
      </w:r>
      <w:r>
        <w:rPr>
          <w:rFonts w:ascii="" w:hAnsi="" w:cs="" w:eastAsia=""/>
          <w:b w:val="false"/>
          <w:i w:val="false"/>
          <w:strike w:val="false"/>
          <w:color w:val="000000"/>
          <w:sz w:val="20"/>
          <w:u w:val="none"/>
        </w:rPr>
        <w:t xml:space="preserve">Effects of milk product intake on thigh muscle strength and NFKB gene methylation during home-based interval walking training in older women: A randomized, controlled pilot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e0176757,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 Tomonori Sugawara, Yumeko Aoki,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administration of paraprobiotic Lactobacillus gasseri CP2305 ameliorates chronic stress-associated symptoms in Japanese medical students.,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112-121,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Fujiwara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Para-psychobiotic Lactobacillus gasseri CP2305 ameliorates stress-related symptoms and sleep quality.,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1561-1570,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HOXA5遺伝子領域を含む新規転写産物の同定と機能解析,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脳腸相関を介したプロバイオティクスの身体症状緩和作用, </w:t>
      </w:r>
      <w:r>
        <w:rPr>
          <w:rFonts w:ascii="" w:hAnsi="" w:cs="" w:eastAsia=""/>
          <w:b w:val="false"/>
          <w:i w:val="true"/>
          <w:strike w:val="false"/>
          <w:color w:val="000000"/>
          <w:sz w:val="20"/>
          <w:u w:val="none"/>
        </w:rPr>
        <w:t xml:space="preserve">第3回生活習慣病予防のための機能性食品開発に関する研究会,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食品による睡眠改善効果に関する検討, </w:t>
      </w:r>
      <w:r>
        <w:rPr>
          <w:rFonts w:ascii="" w:hAnsi="" w:cs="" w:eastAsia=""/>
          <w:b w:val="false"/>
          <w:i w:val="true"/>
          <w:strike w:val="false"/>
          <w:color w:val="000000"/>
          <w:sz w:val="20"/>
          <w:u w:val="none"/>
        </w:rPr>
        <w:t xml:space="preserve">第21回睡眠科学研究講座,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腸内細菌叢を標的にした医薬品と保健機能食品の開発,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26817-26833,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roles of RNA-binding proteins in cancer traits and their implications in gastrointestinal cancers., </w:t>
      </w:r>
      <w:r>
        <w:rPr>
          <w:rFonts w:ascii="" w:hAnsi="" w:cs="" w:eastAsia=""/>
          <w:b w:val="false"/>
          <w:i w:val="true"/>
          <w:strike w:val="false"/>
          <w:color w:val="000000"/>
          <w:sz w:val="20"/>
          <w:u w:val="single"/>
        </w:rPr>
        <w:t>Wiley Interdisciplinary Reviews. RNA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36750-36769,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Probiotics and the gut-brain axis: effects on physical and mental symptoms of stress, </w:t>
      </w:r>
      <w:r>
        <w:rPr>
          <w:rFonts w:ascii="" w:hAnsi="" w:cs="" w:eastAsia=""/>
          <w:b w:val="false"/>
          <w:i w:val="true"/>
          <w:strike w:val="false"/>
          <w:color w:val="000000"/>
          <w:sz w:val="20"/>
          <w:u w:val="none"/>
        </w:rPr>
        <w:t xml:space="preserve">IDF WDS Daejeon 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Hiroki Tanaka, Susumu Hara, Yoshihide Uchiyama, Tomonori Sugawara, Shigeru Fujiwara,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relieves fatigue and stress-related symptoms in male university Ekiden runners: A double-blind, randomized, and placebo-controlled clinical trial,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465-476,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long non-coding RNA from the HOXA6-HOXA5 locus facilitates colon cancer cell growth.,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Yumiko Takahara,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HnRNPA1 interacts with G-quadruplex in the TRA2B promoter and stimulates its transcription in human colon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of Lactobacillus gasseri CP2305 Tablets in Young Adults Exposed to Chronic Stress: A Randomized, Double-Blind, Placebo-Controlled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MicroRNA-23b/27b/24 Cluster Facilitates Colon Cancer Cell Migration by Targeting FOXP2,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佐竹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retention of transcribed ultraconserved region uc.138 promotes colon cancer cell growth, </w:t>
      </w:r>
      <w:r>
        <w:rPr>
          <w:rFonts w:ascii="" w:hAnsi="" w:cs="" w:eastAsia=""/>
          <w:b w:val="false"/>
          <w:i w:val="true"/>
          <w:strike w:val="false"/>
          <w:color w:val="000000"/>
          <w:sz w:val="20"/>
          <w:u w:val="none"/>
        </w:rPr>
        <w:t xml:space="preserve">Cell Symposium-Regulatory RNAs, </w:t>
      </w:r>
      <w:r>
        <w:rPr>
          <w:rFonts w:ascii="" w:hAnsi="" w:cs="" w:eastAsia=""/>
          <w:b w:val="false"/>
          <w:i w:val="false"/>
          <w:strike w:val="false"/>
          <w:color w:val="000000"/>
          <w:sz w:val="20"/>
          <w:u w:val="none"/>
        </w:rPr>
        <w:t>Berlin, Germany,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脳と腸は腸内細菌によって操られている? ∼ストレスと脳腸相関:プロバイオティクスによるストレス緩和作用∼, </w:t>
      </w:r>
      <w:r>
        <w:rPr>
          <w:rFonts w:ascii="" w:hAnsi="" w:cs="" w:eastAsia=""/>
          <w:b w:val="false"/>
          <w:i w:val="true"/>
          <w:strike w:val="false"/>
          <w:color w:val="000000"/>
          <w:sz w:val="20"/>
          <w:u w:val="none"/>
        </w:rPr>
        <w:t xml:space="preserve">第40回健康づくり提唱のつどい,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大腸がん細胞の遊走能獲得を制御するmicroRNAの探索, </w:t>
      </w:r>
      <w:r>
        <w:rPr>
          <w:rFonts w:ascii="" w:hAnsi="" w:cs="" w:eastAsia=""/>
          <w:b w:val="false"/>
          <w:i w:val="true"/>
          <w:strike w:val="false"/>
          <w:color w:val="000000"/>
          <w:sz w:val="20"/>
          <w:u w:val="none"/>
        </w:rPr>
        <w:t xml:space="preserve">第61回日本消化器病学会大会,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第18回生体機能研究会,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230-239,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Kikumoto, Tomohisa Nezu, Yuji Shiga, Atsuko Motoda, Megumi Toko, Takashi Kurashige, Hiroki Ueno,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Jun Sone, Yasushi Iwasaki,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Case of Neuronal Intranuclear Inclusion Disease With Dynamic Perfusion Changes Lacking Typical Signs on Diffusion-Weighted Imaging.,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Toko, Tomohiko Ohshita,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Kodai Kume, Hiroshi Yamashita, Gen Sobue, Yasushi Iwasaki, Jun Sone,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FXTAS is difficult to differentiate from neuronal intranuclear inclusion disease through skin biopsy: a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Kenichi Ishikawa, Mutsuko Araki, Yoshito Nagano, Atsuko Motoda, Takeo Shishido, Takashi Kurashige,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Masayasu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Knockdown of optineurin controls C2C12 myoblast differentiation via regulating myogenin and MyoD expressions., </w:t>
      </w:r>
      <w:r>
        <w:rPr>
          <w:rFonts w:ascii="" w:hAnsi="" w:cs="" w:eastAsia=""/>
          <w:b w:val="false"/>
          <w:i w:val="true"/>
          <w:strike w:val="false"/>
          <w:color w:val="000000"/>
          <w:sz w:val="20"/>
          <w:u w:val="single"/>
        </w:rPr>
        <w:t>Differentiation; Research in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Keyoumu Nazere, Tetsuya Takahashi, Naoyuki Hara, Kazuki Muguruma,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Amyloid Beta Is Internalized via Macropinocytosis, an HSPG- and Lipid Raft-Dependent and Rac1-Mediated Process,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none"/>
        </w:rPr>
        <w:t xml:space="preserve">日本人類遺伝学会第66回大会,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脊髄小脳変性症42型の原因と新規治療戦略, </w:t>
      </w:r>
      <w:r>
        <w:rPr>
          <w:rFonts w:ascii="" w:hAnsi="" w:cs="" w:eastAsia=""/>
          <w:b w:val="false"/>
          <w:i w:val="true"/>
          <w:strike w:val="false"/>
          <w:color w:val="000000"/>
          <w:sz w:val="20"/>
          <w:u w:val="none"/>
        </w:rPr>
        <w:t xml:space="preserve">徳島県市民公開講座難病医療講演会,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遺伝的要因から考えるパーキンソン病の発症機序と治療戦略, </w:t>
      </w:r>
      <w:r>
        <w:rPr>
          <w:rFonts w:ascii="" w:hAnsi="" w:cs="" w:eastAsia=""/>
          <w:b w:val="false"/>
          <w:i w:val="true"/>
          <w:strike w:val="false"/>
          <w:color w:val="000000"/>
          <w:sz w:val="20"/>
          <w:u w:val="none"/>
        </w:rPr>
        <w:t xml:space="preserve">第42回症例から学ぶ神経内科 in 広島,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693-701,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1643,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330-333,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fcad281,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