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HFT実施中の安全確保・リスク管理はどう行うか (ナース・研修医が必ずぶつかる 人工呼吸管理の「わかりません!」を29人の腕利きエースが解決する本) -- (非侵襲的陽圧換気(NPPV)・ハイフローセラピー(HFT)),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Physiological Benefits, Indication, Clinical Benefits, and Adverse Effects.,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529-541,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調節換気からウィーニングまでの自動制御．,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135-138,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Christopher T. Chenelle, Desmond J. Bennett, Daniel F.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 M. Kacmarek : </w:t>
      </w:r>
      <w:r>
        <w:rPr>
          <w:rFonts w:ascii="" w:hAnsi="" w:cs="" w:eastAsia=""/>
          <w:b w:val="false"/>
          <w:i w:val="false"/>
          <w:strike w:val="false"/>
          <w:color w:val="000000"/>
          <w:sz w:val="20"/>
          <w:u w:val="none"/>
        </w:rPr>
        <w:t xml:space="preserve">Effects of Leak Compensation on Patient-Ventilator Synchrony During Premature/Neonatal Invasive and Noninvasive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J Desmond Bennett, T Christopher Chenelle, F Daniel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Performance of Leak Compensation in All-Age ICU Ventilators During Volume-Targeted Neonatal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asynchrony(患者-人工呼吸器非同調),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605-612,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 during mechanical ventilation,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and paralysis.,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HFNC in preventing intubation and NIV?,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一般演題口演17 ウイニング, </w:t>
      </w:r>
      <w:r>
        <w:rPr>
          <w:rFonts w:ascii="" w:hAnsi="" w:cs="" w:eastAsia=""/>
          <w:b w:val="false"/>
          <w:i w:val="true"/>
          <w:strike w:val="false"/>
          <w:color w:val="000000"/>
          <w:sz w:val="20"/>
          <w:u w:val="none"/>
        </w:rPr>
        <w:t xml:space="preserve">第38回日本呼吸療法医学会学術集会,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教育講演「High-flow nasal cannula酸素療法の考え方と使用法」,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司会「岩月賢一記念講演:集中治療と集中治療医学を語る」,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司会「海外招聘講演:Chae-Man Lim. High-flow nasal cannula: mechanisms and clinical uses.」,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特別企画「敗血症ガイドライン:SSC版と日本版」,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智昭, 江木 盛時, 伊藤 隆史, 稲垣 伸洋, 加藤 弘美, 上野原 淳, 小西 周, 巽 博臣, 戸部 賢, 中嶋 いくえ, 中本 直樹, 西村 健, 新田 正和,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集中治療室における蛋白質投与量に関する多施設観察研究．,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座長:気道・呼吸・呼吸管理②,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「ARDSの病態と治療」集中治療医学レビュー2018-'19―最新主要文献と解説― 岡元和文監修．総合医学社．2018年，pp 160-165．,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経鼻高流量療法/ネーザルハイフローセラピー:生理学的効果．,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activity of the diaphragm during reverse triggering - a case report., </w:t>
      </w:r>
      <w:r>
        <w:rPr>
          <w:rFonts w:ascii="" w:hAnsi="" w:cs="" w:eastAsia=""/>
          <w:b w:val="false"/>
          <w:i w:val="true"/>
          <w:strike w:val="false"/>
          <w:color w:val="000000"/>
          <w:sz w:val="20"/>
          <w:u w:val="single"/>
        </w:rPr>
        <w:t>Journal of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432-440,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High-flow nasal cannula devices: noisier than we realize. Respir Care. 2018 Mar;63(3):371-372.,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371-372,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[P53-4],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[O129-2],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[O84-3],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[O53-4],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[O16-4],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[SY2-3],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103-108,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呼吸管理のデバイス-加温加湿デバイス-「呼吸管理管理中の加温加湿デバイス:その原理と使用法」,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37(2), </w:t>
      </w:r>
      <w:r>
        <w:rPr>
          <w:rFonts w:ascii="" w:hAnsi="" w:cs="" w:eastAsia=""/>
          <w:b w:val="false"/>
          <w:i w:val="false"/>
          <w:strike w:val="false"/>
          <w:color w:val="000000"/>
          <w:sz w:val="20"/>
          <w:u w:val="none"/>
        </w:rPr>
        <w:t>179-186,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307-310,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327-330,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術後肺合併症を予防する呼吸管理,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Nobuto Nakanishi, Satoshi Doi, Yoshimi Kawahara,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therapy on physical function in critically ill adults (VTICIA trial): protocol for a single-blinded randomised controlled trial.,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627-636,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「新型コロナクラスターを経験して」, </w:t>
      </w:r>
      <w:r>
        <w:rPr>
          <w:rFonts w:ascii="" w:hAnsi="" w:cs="" w:eastAsia=""/>
          <w:b w:val="false"/>
          <w:i w:val="true"/>
          <w:strike w:val="false"/>
          <w:color w:val="000000"/>
          <w:sz w:val="20"/>
          <w:u w:val="none"/>
        </w:rPr>
        <w:t xml:space="preserve">第31回徳島救急医療研究会,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歯科麻酔科医に役立つ周術期の呼吸管理,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114-120,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救急・集中治療(33巻3号) ショック管理2021-`22,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河原 良美,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集中治療室での早期離床の取り組みにおける基礎知識とアップデート,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2021.9,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53-58,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人工呼吸器のウィーニングと抜管,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1232-1242,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人工呼吸器からの離脱:∼抜管前の評価と抜管後呼吸不全の予防法．, </w:t>
      </w:r>
      <w:r>
        <w:rPr>
          <w:rFonts w:ascii="" w:hAnsi="" w:cs="" w:eastAsia=""/>
          <w:b w:val="false"/>
          <w:i w:val="true"/>
          <w:strike w:val="false"/>
          <w:color w:val="000000"/>
          <w:sz w:val="20"/>
          <w:u w:val="none"/>
        </w:rPr>
        <w:t xml:space="preserve">第50回日本呼吸療法医学会セミナー,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間質性肺炎とCOPD:良好な予後のための周術期管理を探る「COPD:予後に影響する周術期管理」,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Lecture:敗血症性DICの新たな治療戦略-トロンボモジュリン製剤の可能性-,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徳島県における重症コロナ診療の現状,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2022.Winter,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加温加湿研究会 2022.Winter,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シンポジウム16:包括的肺保護換気,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