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口腔粘膜線維芽細胞の代謝と細胞の特性∼トランスクリプトーム解析からのアプローチ∼, </w:t>
      </w:r>
      <w:r>
        <w:rPr>
          <w:rFonts w:ascii="" w:hAnsi="" w:cs="" w:eastAsia=""/>
          <w:b w:val="false"/>
          <w:i w:val="true"/>
          <w:strike w:val="false"/>
          <w:color w:val="000000"/>
          <w:sz w:val="20"/>
          <w:u w:val="none"/>
        </w:rPr>
        <w:t xml:space="preserve">第122回日本解剖学会 総会・全国学術集会,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719-725, 2018.</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高見 太郎, 松崎 彩,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坂井田 功 : </w:t>
      </w:r>
      <w:r>
        <w:rPr>
          <w:rFonts w:ascii="" w:hAnsi="" w:cs="" w:eastAsia=""/>
          <w:b w:val="false"/>
          <w:i w:val="false"/>
          <w:strike w:val="false"/>
          <w:color w:val="000000"/>
          <w:sz w:val="20"/>
          <w:u w:val="none"/>
        </w:rPr>
        <w:t xml:space="preserve">アデニル酸キナーゼアイソザイム3ノックアウト HeLa細胞の解析,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(第12版1刷),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Deciphering defective amelogenesis using invitro culture systems.,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No.Issue 4, </w:t>
      </w:r>
      <w:r>
        <w:rPr>
          <w:rFonts w:ascii="" w:hAnsi="" w:cs="" w:eastAsia=""/>
          <w:b w:val="false"/>
          <w:i w:val="false"/>
          <w:strike w:val="false"/>
          <w:color w:val="000000"/>
          <w:sz w:val="20"/>
          <w:u w:val="none"/>
        </w:rPr>
        <w:t>365-496,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Activity and Unfolded Protein Response are Required for Neutrophil Differentiation.,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1936-1950,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Arinawati Yosi Dian,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Sp6 in ameloblast differentiation, </w:t>
      </w:r>
      <w:r>
        <w:rPr>
          <w:rFonts w:ascii="" w:hAnsi="" w:cs="" w:eastAsia=""/>
          <w:b w:val="false"/>
          <w:i w:val="true"/>
          <w:strike w:val="false"/>
          <w:color w:val="000000"/>
          <w:sz w:val="20"/>
          <w:u w:val="none"/>
        </w:rPr>
        <w:t xml:space="preserve">The 6th International Conference on Biology and Pathobiology of KLF/Sp Transcription Factors,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defective amelogenesis using an in vitro amelogenesis imperfecta model,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Dian Yosi Arinawati,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アメロジェネシスのステージ特異的な遺伝子制御におけるSp6の関与,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Perturbation of gene regulateion in an in vitro amelogenesis imperfecta model,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「めざせ健康長寿∼生活習慣，栄養，遺伝子の視点から∼」, </w:t>
      </w:r>
      <w:r>
        <w:rPr>
          <w:rFonts w:ascii="" w:hAnsi="" w:cs="" w:eastAsia=""/>
          <w:b w:val="false"/>
          <w:i w:val="true"/>
          <w:strike w:val="false"/>
          <w:color w:val="000000"/>
          <w:sz w:val="20"/>
          <w:u w:val="none"/>
        </w:rPr>
        <w:t xml:space="preserve">広島女学院大学 管理栄養学会 秋季講演会,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(第13版1刷),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再生歯学戦略におけるヒト口腔粘膜由来線維芽細胞の特性,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運動が遺伝子発現に与える影響の網羅的解析,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(第14版1刷),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