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581-589,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February, </w:t>
      </w:r>
      <w:r>
        <w:rPr>
          <w:rFonts w:ascii="" w:hAnsi="" w:cs="" w:eastAsia=""/>
          <w:b w:val="false"/>
          <w:i w:val="false"/>
          <w:strike w:val="false"/>
          <w:color w:val="000000"/>
          <w:sz w:val="20"/>
          <w:u w:val="none"/>
        </w:rPr>
        <w:t>e0318551,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