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Vol.634, </w:t>
      </w:r>
      <w:r>
        <w:rPr>
          <w:rFonts w:ascii="" w:hAnsi="" w:cs="" w:eastAsia=""/>
          <w:b w:val="false"/>
          <w:i w:val="true"/>
          <w:strike w:val="false"/>
          <w:color w:val="000000"/>
          <w:sz w:val="20"/>
          <w:u w:val="none"/>
        </w:rPr>
        <w:t xml:space="preserve">No.8033, </w:t>
      </w:r>
      <w:r>
        <w:rPr>
          <w:rFonts w:ascii="" w:hAnsi="" w:cs="" w:eastAsia=""/>
          <w:b w:val="false"/>
          <w:i w:val="false"/>
          <w:strike w:val="false"/>
          <w:color w:val="000000"/>
          <w:sz w:val="20"/>
          <w:u w:val="none"/>
        </w:rPr>
        <w:t>474-481,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