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EPOS, </w:t>
      </w:r>
      <w:r>
        <w:rPr>
          <w:rFonts w:ascii="" w:hAnsi="" w:cs="" w:eastAsia=""/>
          <w:b w:val="false"/>
          <w:i w:val="true"/>
          <w:strike w:val="false"/>
          <w:color w:val="000000"/>
          <w:sz w:val="20"/>
          <w:u w:val="none"/>
        </w:rPr>
        <w:t xml:space="preserve">C-0044,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3928-3936,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4498-4506,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e2548,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35-37,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209-219,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18-21,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22-25,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C-1825, </w:t>
      </w:r>
      <w:r>
        <w:rPr>
          <w:rFonts w:ascii="" w:hAnsi="" w:cs="" w:eastAsia=""/>
          <w:b w:val="false"/>
          <w:i w:val="false"/>
          <w:strike w:val="false"/>
          <w:color w:val="000000"/>
          <w:sz w:val="20"/>
          <w:u w:val="none"/>
        </w:rPr>
        <w:t>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C-0212,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106323, 2020.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109617, 2021.</w:t>
      </w:r>
    </w:p>
    <w:p>
      <w:pPr>
        <w:numPr>
          <w:numId w:val="9"/>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109822,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42-47,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129252M,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