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Ⅰ 微生物学の基礎 p61-66 滅菌と消毒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高脂肪食により誘導される生活習慣病のリスクに対する玄米発酵食品の影響, </w:t>
      </w:r>
      <w:r>
        <w:rPr>
          <w:rFonts w:ascii="" w:hAnsi="" w:cs="" w:eastAsia=""/>
          <w:b w:val="false"/>
          <w:i w:val="true"/>
          <w:strike w:val="false"/>
          <w:color w:val="000000"/>
          <w:sz w:val="20"/>
          <w:u w:val="none"/>
        </w:rPr>
        <w:t xml:space="preserve">第11回日本臨床検査学教育学会学術大会,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景子, 郷司 麻佑子, 森本 悠里,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高脂肪高ショ糖食摂取マウスの血中レジスチン濃度に対する玄米発酵食品の影響,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1型糖尿病に対する玄米発酵食品の発症抑制効果-モデルマウスにおける膵臓PDX-1発現レベルの検討-,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緑膿菌呼吸器感染症における抗菌薬抵抗性の臨床的重要性について「シンポジウム 不均一性細菌学:表現型の不均一性に基づいた細菌の生存戦略」,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第35回FBRA学術研究会,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糖尿病モデルマウスにおけるFBRAの発症抑制効果, </w:t>
      </w:r>
      <w:r>
        <w:rPr>
          <w:rFonts w:ascii="" w:hAnsi="" w:cs="" w:eastAsia=""/>
          <w:b w:val="false"/>
          <w:i w:val="true"/>
          <w:strike w:val="false"/>
          <w:color w:val="000000"/>
          <w:sz w:val="20"/>
          <w:u w:val="none"/>
        </w:rPr>
        <w:t xml:space="preserve">第36回FBRA学術研究会,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1型糖尿病にたいする玄米発酵食品の発症抑制効果-モデルマウスにおける膵臓遺伝子発現レベルの検討-,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久下 凌,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2型糖尿病モデルマウスに対する玄米発酵食品摂取の効果-免疫組織染色を用いた膵臓PDX-1発現分布の検討-,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成美, 松田 千秋, 森本 悠里,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高脂肪高ショ糖食摂取マウスの脂肪組織および肝臓細胞での遺伝子発現に対する玄米発酵食品の影響,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狩山 玲子,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緑膿菌オートインデューサーアナログのマクロライドに対する効果,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2型糖尿病モデルにおけるFBRA投与の効果について, </w:t>
      </w:r>
      <w:r>
        <w:rPr>
          <w:rFonts w:ascii="" w:hAnsi="" w:cs="" w:eastAsia=""/>
          <w:b w:val="false"/>
          <w:i w:val="true"/>
          <w:strike w:val="false"/>
          <w:color w:val="000000"/>
          <w:sz w:val="20"/>
          <w:u w:val="none"/>
        </w:rPr>
        <w:t xml:space="preserve">第37回FBRA学術研究会,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オートインデューサーアナログ(AIA)の緑膿菌に及ぼす影響,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糖尿病モデルマウスにおけるFBRA投与の効果について, </w:t>
      </w:r>
      <w:r>
        <w:rPr>
          <w:rFonts w:ascii="" w:hAnsi="" w:cs="" w:eastAsia=""/>
          <w:b w:val="false"/>
          <w:i w:val="true"/>
          <w:strike w:val="false"/>
          <w:color w:val="000000"/>
          <w:sz w:val="20"/>
          <w:u w:val="none"/>
        </w:rPr>
        <w:t xml:space="preserve">第38回FBRA学術研究会,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Misato Moriki,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high-sucrose diet induced fatty liver disease and gut microbiota in obese mice., </w:t>
      </w:r>
      <w:r>
        <w:rPr>
          <w:rFonts w:ascii="" w:hAnsi="" w:cs="" w:eastAsia=""/>
          <w:b w:val="false"/>
          <w:i w:val="true"/>
          <w:strike w:val="false"/>
          <w:color w:val="000000"/>
          <w:sz w:val="20"/>
          <w:u w:val="none"/>
        </w:rPr>
        <w:t xml:space="preserve">Technological Competency as Caring in the Health Sciences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森木 美里,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マウスにおける高脂肪高ショ糖食の摂取のタイミングが腸内菌叢と脂肪性肝疾患のリスクに及ぼす影響, </w:t>
      </w:r>
      <w:r>
        <w:rPr>
          <w:rFonts w:ascii="" w:hAnsi="" w:cs="" w:eastAsia=""/>
          <w:b w:val="false"/>
          <w:i w:val="true"/>
          <w:strike w:val="false"/>
          <w:color w:val="000000"/>
          <w:sz w:val="20"/>
          <w:u w:val="none"/>
        </w:rPr>
        <w:t xml:space="preserve">第22回腸内細菌学会,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森野 真平,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1型糖尿病に対する玄米発酵食品の発症抑制効果∼モデルマウスにおける膵臓細胞のアポトーシス抑制とインスリン発現レベルの検討∼,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非アルコール性脂肪肝炎に対するFBRAの抑制効果の検討, </w:t>
      </w:r>
      <w:r>
        <w:rPr>
          <w:rFonts w:ascii="" w:hAnsi="" w:cs="" w:eastAsia=""/>
          <w:b w:val="false"/>
          <w:i w:val="true"/>
          <w:strike w:val="false"/>
          <w:color w:val="000000"/>
          <w:sz w:val="20"/>
          <w:u w:val="none"/>
        </w:rPr>
        <w:t xml:space="preserve">第39回徳FBRA学術研究会,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緑膿菌臨床分離株における抗菌薬抵抗性と抗酸化能との関連について, </w:t>
      </w:r>
      <w:r>
        <w:rPr>
          <w:rFonts w:ascii="" w:hAnsi="" w:cs="" w:eastAsia=""/>
          <w:b w:val="false"/>
          <w:i w:val="true"/>
          <w:strike w:val="false"/>
          <w:color w:val="000000"/>
          <w:sz w:val="20"/>
          <w:u w:val="none"/>
        </w:rPr>
        <w:t xml:space="preserve">第53回緑膿菌感染症研究会プログラム,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森木 美里,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今大路 治之,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高脂肪高ショ糖食摂取のスタイルがマウス腸内環境と脂肪性肝疾患に及ぼす影響,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望,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分娩様式と栄養方法が出生後の児の腸内菌叢に及ぼす影響,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樋口 詠士,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2型糖尿病モデルマウスに対する玄米発酵食品の発症抑制効果-膵臓組織でのインスリンと関連タンパク質の発現量の比較-,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継脩,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高脂肪高ショ糖食の摂取によるマウスの腸内細菌叢の変化とマウス週齢との関連について,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 真琴,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ヒト尿沈渣中のCXC Chemokine Receptor遺伝子発現について,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望, 樋笠 未有,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非アルコール性脂肪肝炎モデルマウスにおける幼若期の抗菌薬暴露の影響,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樋笠 未有, 竹元 結麻, 藤本 望, 村田 梨菜,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NASHモデルマウスにおける離乳までの時期の抗菌薬暴露の影響について,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Integrative Advances in Rice Research, --- Chapter 13: Fermented Brown Rice as a Functional Food ---,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Abe,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Takashi Amoh, Mayu Sebe,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Autoinducer Analogs Can Provide Bactericidal Activity to Macrolides in Pseudomonas aeruginosa through Antibiotic Tolerance Reduction,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fermented brown rice and rice bran on spontaneous type 1 diabetes in NOD mice, </w:t>
      </w:r>
      <w:r>
        <w:rPr>
          <w:rFonts w:ascii="" w:hAnsi="" w:cs="" w:eastAsia=""/>
          <w:b w:val="false"/>
          <w:i w:val="true"/>
          <w:strike w:val="false"/>
          <w:color w:val="000000"/>
          <w:sz w:val="20"/>
          <w:u w:val="none"/>
        </w:rPr>
        <w:t xml:space="preserve">7th International Conference on Food Chemistry and Technology,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brown rice and rice bran delayed onset of spontaneous type 1 diabetes in NOD mice, </w:t>
      </w:r>
      <w:r>
        <w:rPr>
          <w:rFonts w:ascii="" w:hAnsi="" w:cs="" w:eastAsia=""/>
          <w:b w:val="false"/>
          <w:i w:val="true"/>
          <w:strike w:val="false"/>
          <w:color w:val="000000"/>
          <w:sz w:val="20"/>
          <w:u w:val="none"/>
        </w:rPr>
        <w:t xml:space="preserve">International Conference on Food Technology &amp; Nutrition,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野乃, 田中 莉乃, 松田 修己,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高脂肪特殊飼料摂取におけるNASHモデルマウス肝臓組織の線維化の検討,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田中 莉乃, 東 野乃,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NASHモデルマウスにおける離乳までの時期の抗菌薬曝露が腸内環境に及ぼす影響,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智美,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カタラーゼをコードするkatA/katB遺伝子が及ぼす緑膿菌の抗菌薬抵抗性における影響,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修己, 東 野乃, 田中 莉乃,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NASHモデルマウスにおける幼若期の抗菌薬暴露が腸内環境に及ぼす影響,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高脂肪特殊飼料摂取におけるNASHモデルマウス肝臓組織の 線維化・炎症関連遺伝子発現レベルの検討,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下村 未来, 臼木 ひまり, 賀川 紗夕子, 石川 隆司,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食餌誘導性NASHモデルマウスの腸内細菌叢の16Sメタゲノム解析の試み,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隆司,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食餌誘導性NASHモデルマウスにおける幼若期のアンピシリン投与の影響について, </w:t>
      </w:r>
      <w:r>
        <w:rPr>
          <w:rFonts w:ascii="" w:hAnsi="" w:cs="" w:eastAsia=""/>
          <w:b w:val="false"/>
          <w:i w:val="true"/>
          <w:strike w:val="false"/>
          <w:color w:val="000000"/>
          <w:sz w:val="20"/>
          <w:u w:val="none"/>
        </w:rPr>
        <w:t xml:space="preserve">第76回日本細菌学会中国・四国支部総会(松山大学),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光莉, 真鍋 飛来,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高脂肪特殊飼料摂取マウスにおける非アルコール性脂肪肝炎(NASH)と幼若期抗菌薬投与の影響,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飛来, 大西 光莉, 安富 大翔, 石川 隆司, 福永 智子,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幼若期の抗菌薬暴露が食餌誘導性NASHモデルマウスの 腸内細菌叢に及ぼす影響,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奨起,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市川 乃愛, 石川 隆司, 福永 智子,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高脂肪特殊飼料摂取NASHモデルマウスの肝臓線維化レベルと腸管粘膜の厚さの評価,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