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グルコース,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1，5アンヒドロ-D-グルシトール,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Q74インスリン製剤のエビデンスを教えてください,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低血糖時の対処法,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注射部位にしこり?,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注射薬の種類を間違えた?,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SAP症例に対する指導 ミニメド620Gシステム試験的導入から1年を迎えて,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最新の持続血糖モニター(CGM)付きインスリンポンプ療法,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クローズドループ型人工膵臓による血糖自動制御,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Y Takahashi, M C Riiddle, G B Boli,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New insulin glargine 300 U/mL versus glargine 100 U/mL in Japanese adults with type 1 diabetes using basal and mealtime insulinglucose control and hypoglycaemia in a randomized controlled trial,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Allen King,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Todd Hobbs : </w:t>
      </w:r>
      <w:r>
        <w:rPr>
          <w:rFonts w:ascii="" w:hAnsi="" w:cs="" w:eastAsia=""/>
          <w:b w:val="false"/>
          <w:i w:val="false"/>
          <w:strike w:val="false"/>
          <w:color w:val="000000"/>
          <w:sz w:val="20"/>
          <w:u w:val="none"/>
        </w:rPr>
        <w:t xml:space="preserve">A Review of Insulin-Dosing Formulas for Continuous Subcutaneous Insulin Infusion (CSII) for Adults with Type 1 Diabetes., </w:t>
      </w:r>
      <w:r>
        <w:rPr>
          <w:rFonts w:ascii="" w:hAnsi="" w:cs="" w:eastAsia=""/>
          <w:b w:val="false"/>
          <w:i w:val="true"/>
          <w:strike w:val="false"/>
          <w:color w:val="000000"/>
          <w:sz w:val="20"/>
          <w:u w:val="single"/>
        </w:rPr>
        <w:t>Current Diabetes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Osawa,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Mitsuyoshi Takahara, Fumie Sakamoto, Dan Kawamori,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Skin Autofluorescence is Associated with Early-stage Atherosclerosis in Patients with Type 1 Diabetes.,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Masayoshi Koyama, Xi Cheng, Mariko Sumi, C Matthew Riddle, B Geremia Bolli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Sustained glycaemic control and less nocturnal hypoglycaemia with insulin glargine 300U/mL compared with glargine 100U/mL in Japanese adults with type 1 diabetes (EDITION JP 1 randomised 12-month trial including 6-month extension).,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133-140,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increased daily intake of protein, combined with a program of resistance exercises, on the muscle mass and physical function of community-dwelling elderly women, </w:t>
      </w:r>
      <w:r>
        <w:rPr>
          <w:rFonts w:ascii="" w:hAnsi="" w:cs="" w:eastAsia=""/>
          <w:b w:val="false"/>
          <w:i w:val="true"/>
          <w:strike w:val="false"/>
          <w:color w:val="000000"/>
          <w:sz w:val="20"/>
          <w:u w:val="single"/>
        </w:rPr>
        <w:t>The Journal of Aging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難波 光義, 岩倉 敏夫,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渥美 義仁, 佐藤 譲, 山内 敏正, 日本糖尿病学会―糖尿病治療に関連した重症低血糖の調査委員会― : </w:t>
      </w:r>
      <w:r>
        <w:rPr>
          <w:rFonts w:ascii="" w:hAnsi="" w:cs="" w:eastAsia=""/>
          <w:b w:val="false"/>
          <w:i w:val="false"/>
          <w:strike w:val="false"/>
          <w:color w:val="000000"/>
          <w:sz w:val="20"/>
          <w:u w:val="none"/>
        </w:rPr>
        <w:t xml:space="preserve">糖尿病治療に関連した重症低血糖の調査委員会報告,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826-842,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低血糖対策, </w:t>
      </w:r>
      <w:r>
        <w:rPr>
          <w:rFonts w:ascii="" w:hAnsi="" w:cs="" w:eastAsia=""/>
          <w:b w:val="false"/>
          <w:i w:val="true"/>
          <w:strike w:val="false"/>
          <w:color w:val="000000"/>
          <w:sz w:val="20"/>
          <w:u w:val="none"/>
        </w:rPr>
        <w:t xml:space="preserve">新時代の臨床糖尿病学 下, </w:t>
      </w:r>
      <w:r>
        <w:rPr>
          <w:rFonts w:ascii="" w:hAnsi="" w:cs="" w:eastAsia=""/>
          <w:b w:val="false"/>
          <w:i w:val="false"/>
          <w:strike w:val="false"/>
          <w:color w:val="000000"/>
          <w:sz w:val="20"/>
          <w:u w:val="none"/>
        </w:rPr>
        <w:t>643-647,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1型糖尿病でのインスリン治療, </w:t>
      </w:r>
      <w:r>
        <w:rPr>
          <w:rFonts w:ascii="" w:hAnsi="" w:cs="" w:eastAsia=""/>
          <w:b w:val="false"/>
          <w:i w:val="true"/>
          <w:strike w:val="false"/>
          <w:color w:val="000000"/>
          <w:sz w:val="20"/>
          <w:u w:val="none"/>
        </w:rPr>
        <w:t xml:space="preserve">特集 知っておきたい救急薬の使い方,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低血糖への恐怖(fear of hypoglycemia)をのりこえるために,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低血糖を防ぐ∼これからの治療∼,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89-93,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254-258,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肥満症の診断基準に必須な合併症と治療法,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275-281,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2型糖尿病のインスリン療養にカーボカウントをどこまで応用するか,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薬物療法トピックス③:SAP療法は究極のインスリン治療になるか,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インスリンポンプ治療の進歩と今後の展望,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932-936,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糖尿病とシックデイの対処法, </w:t>
      </w:r>
      <w:r>
        <w:rPr>
          <w:rFonts w:ascii="" w:hAnsi="" w:cs="" w:eastAsia=""/>
          <w:b w:val="false"/>
          <w:i w:val="true"/>
          <w:strike w:val="false"/>
          <w:color w:val="000000"/>
          <w:sz w:val="20"/>
          <w:u w:val="none"/>
        </w:rPr>
        <w:t xml:space="preserve">糖尿病ガイドシリーズ:糖尿病とシックデイの対処法をよく知ろう, </w:t>
      </w:r>
      <w:r>
        <w:rPr>
          <w:rFonts w:ascii="" w:hAnsi="" w:cs="" w:eastAsia=""/>
          <w:b w:val="false"/>
          <w:i w:val="false"/>
          <w:strike w:val="false"/>
          <w:color w:val="000000"/>
          <w:sz w:val="20"/>
          <w:u w:val="none"/>
        </w:rPr>
        <w:t>2-12,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患者目線のICT医療,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106-109,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インスリン治療の落とし穴,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食後過血糖を防ぐ肝臓の役割:その重要性,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49(351)-53(355),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インスリンポンプ療法の現状と展望,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境界型糖尿病に対する運動療法単独介入と食事療法併用運動介入による糖代謝恒常性への改善効果,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食品交換表にadd-onするカーボカウント,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1型糖尿病講義編:1型糖尿病+インスリン=健常人,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1型糖尿病患者における皮下AGEsの蓄積が筋機能低下に及ぼす影響,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1型糖尿病患者における皮下AGEsの蓄積量と糖尿病血管合併症との関連の検討,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片上 直人,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今川 彰久, 下村 伊一郎 : </w:t>
      </w:r>
      <w:r>
        <w:rPr>
          <w:rFonts w:ascii="" w:hAnsi="" w:cs="" w:eastAsia=""/>
          <w:b w:val="false"/>
          <w:i w:val="false"/>
          <w:strike w:val="false"/>
          <w:color w:val="000000"/>
          <w:sz w:val="20"/>
          <w:u w:val="none"/>
        </w:rPr>
        <w:t xml:space="preserve">膵移植後グラフト機能評価としてのアルギニン負荷試験の有用性,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EHRがintegrateする次世代のPHR, </w:t>
      </w:r>
      <w:r>
        <w:rPr>
          <w:rFonts w:ascii="" w:hAnsi="" w:cs="" w:eastAsia=""/>
          <w:b w:val="false"/>
          <w:i w:val="true"/>
          <w:strike w:val="false"/>
          <w:color w:val="000000"/>
          <w:sz w:val="20"/>
          <w:u w:val="none"/>
        </w:rPr>
        <w:t xml:space="preserve">第59回日本糖尿病学会年次学術集会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医療従事者兼患者の視点から見たインスリンポンプとSAPについて, </w:t>
      </w:r>
      <w:r>
        <w:rPr>
          <w:rFonts w:ascii="" w:hAnsi="" w:cs="" w:eastAsia=""/>
          <w:b w:val="false"/>
          <w:i w:val="true"/>
          <w:strike w:val="false"/>
          <w:color w:val="000000"/>
          <w:sz w:val="20"/>
          <w:u w:val="none"/>
        </w:rPr>
        <w:t xml:space="preserve">1型糖尿病先進治療大阪サミット2016,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院内厳格血糖管理装置-人工膵臓の軌跡と展望-, </w:t>
      </w:r>
      <w:r>
        <w:rPr>
          <w:rFonts w:ascii="" w:hAnsi="" w:cs="" w:eastAsia=""/>
          <w:b w:val="false"/>
          <w:i w:val="true"/>
          <w:strike w:val="false"/>
          <w:color w:val="000000"/>
          <w:sz w:val="20"/>
          <w:u w:val="none"/>
        </w:rPr>
        <w:t xml:space="preserve">第71回日本消化器外科学会 ランチョンセミナー,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医療情報活用時代の実現に向けて, </w:t>
      </w:r>
      <w:r>
        <w:rPr>
          <w:rFonts w:ascii="" w:hAnsi="" w:cs="" w:eastAsia=""/>
          <w:b w:val="false"/>
          <w:i w:val="true"/>
          <w:strike w:val="false"/>
          <w:color w:val="000000"/>
          <w:sz w:val="20"/>
          <w:u w:val="none"/>
        </w:rPr>
        <w:t xml:space="preserve">第16回日本糖尿病情報学会年次学術集会 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1型糖尿病治療の現在と未来, </w:t>
      </w:r>
      <w:r>
        <w:rPr>
          <w:rFonts w:ascii="" w:hAnsi="" w:cs="" w:eastAsia=""/>
          <w:b w:val="false"/>
          <w:i w:val="true"/>
          <w:strike w:val="false"/>
          <w:color w:val="000000"/>
          <w:sz w:val="20"/>
          <w:u w:val="none"/>
        </w:rPr>
        <w:t xml:space="preserve">第16回中四国糖尿病研修セミナー,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1型糖尿病患者における皮下AGEs蓄積量と糖尿病血管合併症との関連の検討,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糖尿病患者と医療者をつなぐPHRの可能性, </w:t>
      </w:r>
      <w:r>
        <w:rPr>
          <w:rFonts w:ascii="" w:hAnsi="" w:cs="" w:eastAsia=""/>
          <w:b w:val="false"/>
          <w:i w:val="true"/>
          <w:strike w:val="false"/>
          <w:color w:val="000000"/>
          <w:sz w:val="20"/>
          <w:u w:val="none"/>
        </w:rPr>
        <w:t xml:space="preserve">メディカルジャパン,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ヤング糖尿病患者への運動療法指導の実践,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1型糖尿病における運動療法,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糖尿病地域医療連携の現状と展望,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インスリンポンプの療養指導,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American Diabetes Association 76th Scientific Sessions,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カーボカウントの手引き,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カーボカウント指導テキスト,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持続血糖測定器とインスリンポンプ, 富士レビオ株式会社,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is a risk for muscle weakness in Japanese patients with type 1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Reiko Suzuki, Yinhua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Time Delay of Glucose Measurements of Continuous Glucose Monitoring and Bedside Artificial Pancreas During Hyperglycemic and Euglycemic Hyperinsulinemic Glucose Clamp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1096-1100, 2017.</w:t>
      </w:r>
    </w:p>
    <w:p>
      <w:pPr>
        <w:numPr>
          <w:numId w:val="6"/>
        </w:numPr>
        <w:autoSpaceDE w:val="off"/>
        <w:autoSpaceDN w:val="off"/>
        <w:spacing w:line="-240" w:lineRule="auto"/>
        <w:ind w:left="30"/>
      </w:pPr>
      <w:r>
        <w:rPr>
          <w:rFonts w:ascii="" w:hAnsi="" w:cs="" w:eastAsia=""/>
          <w:b w:val="true"/>
          <w:i w:val="false"/>
          <w:strike w:val="false"/>
          <w:color w:val="000000"/>
          <w:sz w:val="20"/>
          <w:u w:val="none"/>
        </w:rPr>
        <w:t>Kohjiro Ueki, Takayoshi Sasako, Yukiko Okazaki, Masayuki Kato, Sumie Okahata, Hisayuki Katsuyama, Mikiko Haraguchi, Ai Morita, Ken Ohashi, Kazuo Hara, Atsushi Morise, Kazuo Izumi, Naoki Ishizuka, Yasuo Ohashi, Mitsuhiko Noda, Takashi Kadowaki, Group Study J-DOIT3</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intensified multifactorial intervention on cardiovascular outcomes and mortality in type 2 diabetes (J-DOIT3): an open-label, randomised controlled trial.,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糖尿病最新医療の進化と展望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Namba, Toshio Iwakura, Rimei Nishimura, Kohei Akazawa,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Yoshihito Atsumi, Jo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Yamauchi : </w:t>
      </w:r>
      <w:r>
        <w:rPr>
          <w:rFonts w:ascii="" w:hAnsi="" w:cs="" w:eastAsia=""/>
          <w:b w:val="false"/>
          <w:i w:val="false"/>
          <w:strike w:val="false"/>
          <w:color w:val="000000"/>
          <w:sz w:val="20"/>
          <w:u w:val="none"/>
        </w:rPr>
        <w:t xml:space="preserve">The current status of treatment-related severe hypoglycemia in Japanese patients with diabetes mellitus: A report from the committee on a survey of severe hypoglycemia in the Japan Diabetes Society.,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低血糖の対策を今一度考える,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成人2型糖尿病とこう違う!トコトンわかる1型糖尿病,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FGM導入時の注意点を教えてください,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低血糖のメカニズムと高齢者糖尿病の治療, </w:t>
      </w:r>
      <w:r>
        <w:rPr>
          <w:rFonts w:ascii="" w:hAnsi="" w:cs="" w:eastAsia=""/>
          <w:b w:val="false"/>
          <w:i w:val="true"/>
          <w:strike w:val="false"/>
          <w:color w:val="000000"/>
          <w:sz w:val="20"/>
          <w:u w:val="none"/>
        </w:rPr>
        <w:t xml:space="preserve">糖尿病の最新治療Current Diabetology,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SAP(Sensor Augmented Pump:CGMとCSⅡが一体化したシステム)やFGM(Flash Glucose Monitoring)の進歩,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493-495,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考える糖尿病 適切な運動と食べる楽しみ, </w:t>
      </w:r>
      <w:r>
        <w:rPr>
          <w:rFonts w:ascii="" w:hAnsi="" w:cs="" w:eastAsia=""/>
          <w:b w:val="false"/>
          <w:i w:val="true"/>
          <w:strike w:val="false"/>
          <w:color w:val="000000"/>
          <w:sz w:val="20"/>
          <w:u w:val="none"/>
        </w:rPr>
        <w:t xml:space="preserve">いのち輝く 秋,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高齢者のシックディ対策,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1739-1744,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徳島県での糖尿病性腎症重症化予防対策,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591-595,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糖質制限食の適応を考える,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911-917,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人工臓器の最近の進歩とケアリング, </w:t>
      </w:r>
      <w:r>
        <w:rPr>
          <w:rFonts w:ascii="" w:hAnsi="" w:cs="" w:eastAsia=""/>
          <w:b w:val="false"/>
          <w:i w:val="true"/>
          <w:strike w:val="false"/>
          <w:color w:val="000000"/>
          <w:sz w:val="20"/>
          <w:u w:val="none"/>
        </w:rPr>
        <w:t xml:space="preserve">人工膵臓の最前線とその展望,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徳島県における地域医療連携Development of electric health records(EHR) in Tokushima,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1195-1200,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ノンクティカルケアにおける人口膵臓を用いた血糖コントロール, </w:t>
      </w:r>
      <w:r>
        <w:rPr>
          <w:rFonts w:ascii="" w:hAnsi="" w:cs="" w:eastAsia=""/>
          <w:b w:val="false"/>
          <w:i w:val="true"/>
          <w:strike w:val="false"/>
          <w:color w:val="000000"/>
          <w:sz w:val="20"/>
          <w:u w:val="none"/>
        </w:rPr>
        <w:t xml:space="preserve">Diabetes Startegy,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11代謝疾患 2型糖尿病, </w:t>
      </w:r>
      <w:r>
        <w:rPr>
          <w:rFonts w:ascii="" w:hAnsi="" w:cs="" w:eastAsia=""/>
          <w:b w:val="false"/>
          <w:i w:val="true"/>
          <w:strike w:val="false"/>
          <w:color w:val="000000"/>
          <w:sz w:val="20"/>
          <w:u w:val="none"/>
        </w:rPr>
        <w:t xml:space="preserve">今日の治療方針, </w:t>
      </w:r>
      <w:r>
        <w:rPr>
          <w:rFonts w:ascii="" w:hAnsi="" w:cs="" w:eastAsia=""/>
          <w:b w:val="false"/>
          <w:i w:val="false"/>
          <w:strike w:val="false"/>
          <w:color w:val="000000"/>
          <w:sz w:val="20"/>
          <w:u w:val="none"/>
        </w:rPr>
        <w:t>703-708,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4．インスリン製剤にかかわる最近のエビデンス,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米国で販売が開始された第一世代closed loop機器の実際,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CGM,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実地医家はどのように肥満症を治療すべきか 薬物療法, </w:t>
      </w:r>
      <w:r>
        <w:rPr>
          <w:rFonts w:ascii="" w:hAnsi="" w:cs="" w:eastAsia=""/>
          <w:b w:val="false"/>
          <w:i w:val="true"/>
          <w:strike w:val="false"/>
          <w:color w:val="000000"/>
          <w:sz w:val="20"/>
          <w:u w:val="none"/>
        </w:rPr>
        <w:t xml:space="preserve">内科総合誌Medical Practice,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カーボカウントを活用する,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スマートポンプの可能性,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control without meal announcement in type 1 diabetes,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「働き盛り」の糖尿病はこう治療する,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誠倫, 入江 暢子, 竹本 有里, 永田 慎平, 藤井 浩平, 白木 梓, 片岡 隆太郎, 大楠 崇弘, 坂本 扶美枝, 河盛 段,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安田 哲行 : </w:t>
      </w:r>
      <w:r>
        <w:rPr>
          <w:rFonts w:ascii="" w:hAnsi="" w:cs="" w:eastAsia=""/>
          <w:b w:val="false"/>
          <w:i w:val="false"/>
          <w:strike w:val="false"/>
          <w:color w:val="000000"/>
          <w:sz w:val="20"/>
          <w:u w:val="none"/>
        </w:rPr>
        <w:t xml:space="preserve">1型糖尿病患者の骨格筋量に影響を及ぼす因子，および骨格筋量と糖尿病合併症の関連についての検討,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リアルタイムCGMの最前線,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愛山,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レセプト情報，特定健診等情報データベース(NDB)の分析からみた糖尿病性腎症重症化予防の実態, </w:t>
      </w:r>
      <w:r>
        <w:rPr>
          <w:rFonts w:ascii="" w:hAnsi="" w:cs="" w:eastAsia=""/>
          <w:b w:val="false"/>
          <w:i w:val="true"/>
          <w:strike w:val="false"/>
          <w:color w:val="000000"/>
          <w:sz w:val="20"/>
          <w:u w:val="none"/>
        </w:rPr>
        <w:t xml:space="preserve">第60回日本糖尿病学科う年次学術集会抄録集,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匡彦, 能代 尚記, 芳野 弘, 池原 佳世子,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泰, 弘世 貴久 : </w:t>
      </w:r>
      <w:r>
        <w:rPr>
          <w:rFonts w:ascii="" w:hAnsi="" w:cs="" w:eastAsia=""/>
          <w:b w:val="false"/>
          <w:i w:val="false"/>
          <w:strike w:val="false"/>
          <w:color w:val="000000"/>
          <w:sz w:val="20"/>
          <w:u w:val="none"/>
        </w:rPr>
        <w:t xml:space="preserve">DPP-4阻害薬含み経口糖尿病薬無効例へ追加する単回注射療法の選択,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祐介, 小山 政義, 高橋 良典,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 </w:t>
      </w:r>
      <w:r>
        <w:rPr>
          <w:rFonts w:ascii="" w:hAnsi="" w:cs="" w:eastAsia=""/>
          <w:b w:val="false"/>
          <w:i w:val="false"/>
          <w:strike w:val="false"/>
          <w:color w:val="000000"/>
          <w:sz w:val="20"/>
          <w:u w:val="none"/>
        </w:rPr>
        <w:t xml:space="preserve">基礎インスリン1日1回または2回投与からグラルギン300U/mL1回投与への切り替えにおける有用性と安全性の検討,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仙田 雅之, 亀田 博之, 内藤 祐介,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ランタスXR注ソロスターに関する使用成績調査(X-STAR)-投与3か月集計報告-,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糖尿病治療薬の新たな展望,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人工膵臓の最前線とその展望,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ICT医療連携に基づく糖尿病治療の未来, </w:t>
      </w:r>
      <w:r>
        <w:rPr>
          <w:rFonts w:ascii="" w:hAnsi="" w:cs="" w:eastAsia=""/>
          <w:b w:val="false"/>
          <w:i w:val="true"/>
          <w:strike w:val="false"/>
          <w:color w:val="000000"/>
          <w:sz w:val="20"/>
          <w:u w:val="none"/>
        </w:rPr>
        <w:t xml:space="preserve">第17回日本糖尿病情報学会年次学術集会抄録集,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急性代謝障害, </w:t>
      </w:r>
      <w:r>
        <w:rPr>
          <w:rFonts w:ascii="" w:hAnsi="" w:cs="" w:eastAsia=""/>
          <w:b w:val="false"/>
          <w:i w:val="true"/>
          <w:strike w:val="false"/>
          <w:color w:val="000000"/>
          <w:sz w:val="20"/>
          <w:u w:val="none"/>
        </w:rPr>
        <w:t xml:space="preserve">第6回くすりと糖尿病学会学術集会 教育講演,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肥満症へのチーム医療:検診，外来診療から外科治療まで, </w:t>
      </w:r>
      <w:r>
        <w:rPr>
          <w:rFonts w:ascii="" w:hAnsi="" w:cs="" w:eastAsia=""/>
          <w:b w:val="false"/>
          <w:i w:val="true"/>
          <w:strike w:val="false"/>
          <w:color w:val="000000"/>
          <w:sz w:val="20"/>
          <w:u w:val="none"/>
        </w:rPr>
        <w:t xml:space="preserve">第38回日本肥満学会抄録集,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高い安全性をもつインクレチン関連薬の糖尿病血管合併症への有用性,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見えてきた低血糖の実態:これからのインスリン治療はどうあるべきか,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応用カーボカウントのエビデンスと糖尿病合併症:果たして合併症の発症・進展予防に役立つのか,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EHRを活用した糖尿病の患者支援PHRから診療支援重症化予防プログラムの開発, </w:t>
      </w:r>
      <w:r>
        <w:rPr>
          <w:rFonts w:ascii="" w:hAnsi="" w:cs="" w:eastAsia=""/>
          <w:b w:val="false"/>
          <w:i w:val="true"/>
          <w:strike w:val="false"/>
          <w:color w:val="000000"/>
          <w:sz w:val="20"/>
          <w:u w:val="none"/>
        </w:rPr>
        <w:t xml:space="preserve">第37回医療情報学連合大会抄録集,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インスリン療法での重症低血糖リスクの回避をめざしできること, </w:t>
      </w:r>
      <w:r>
        <w:rPr>
          <w:rFonts w:ascii="" w:hAnsi="" w:cs="" w:eastAsia=""/>
          <w:b w:val="false"/>
          <w:i w:val="true"/>
          <w:strike w:val="false"/>
          <w:color w:val="000000"/>
          <w:sz w:val="20"/>
          <w:u w:val="none"/>
        </w:rPr>
        <w:t xml:space="preserve">第52回糖尿病学の進歩抄録集,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w:t>
      </w:r>
      <w:r>
        <w:rPr>
          <w:rFonts w:ascii="" w:hAnsi="" w:cs="" w:eastAsia=""/>
          <w:b w:val="false"/>
          <w:i w:val="true"/>
          <w:strike w:val="false"/>
          <w:color w:val="000000"/>
          <w:sz w:val="20"/>
          <w:u w:val="none"/>
        </w:rPr>
        <w:t xml:space="preserve">第52回糖尿病の進歩,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whey protein supplementation after resistance exercise on the muscle mass and physical function of healthy older women: A randomized controlled trial.,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1398-1404,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Miyagi, Hiroshi Uchino, Naoki Kumashiro, Mariko Higa, Koki Shin, Makiko Sasamoto, Hiroji Kitazato,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Up-Titration Strategy After DPP-4 Inhibitor-Based Oral Therapy for Type 2 Diabetes: A Randomized Controlled Trial Shifting to a Single-Dose GLP-1 Enhancer Versus Adding a Variable Basal Insulin Algorithm.,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1959-1968,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beyond Phosphotropic Hormone., </w:t>
      </w:r>
      <w:r>
        <w:rPr>
          <w:rFonts w:ascii="" w:hAnsi="" w:cs="" w:eastAsia=""/>
          <w:b w:val="false"/>
          <w:i w:val="true"/>
          <w:strike w:val="false"/>
          <w:color w:val="000000"/>
          <w:sz w:val="20"/>
          <w:u w:val="single"/>
        </w:rPr>
        <w:t>Trends in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755-767,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risk factors of severe hypoglycemia.,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Kinoshita,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Nobuaki Ito, Shiro Ikegawa, Hiroyuki Mano, Tetsuo Ushiku, Masashi Fukayama,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expression of Klotho in fibroblast growth factor 23 (FGF23)-producing tumors that cause tumor-induced rickets/osteomalacia (TIO).,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100192, 2018.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Murata, Shinsuke Nirengi, Naoki Sakane,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Mitsuyoshi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Kobayashi : </w:t>
      </w:r>
      <w:r>
        <w:rPr>
          <w:rFonts w:ascii="" w:hAnsi="" w:cs="" w:eastAsia=""/>
          <w:b w:val="false"/>
          <w:i w:val="false"/>
          <w:strike w:val="false"/>
          <w:color w:val="000000"/>
          <w:sz w:val="20"/>
          <w:u w:val="none"/>
        </w:rPr>
        <w:t xml:space="preserve">Safety of the batteries and power units used in insulin pumps: A pilot cross-sectional study by the Association for the Study of Innovative Diabetes Treatment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903-907,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第32回日本糖尿病・妊娠学会年次学術集会 第1回公開講座ピアサポート報告,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S1-3,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移植医療と再生医療の進歩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Differences and overlap between sarcopenia and physical frailty in older community-dwelling Japanese.,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Sakane, Takashi Murata,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Shinsuke Nirengi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Development and Validation of the Continuous Subcutaneous Insulin Infusion-related Quality of Life (CSII-QOL) Scale.,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友晴,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沼田 聡, </w:t>
      </w:r>
      <w:r>
        <w:rPr>
          <w:rFonts w:ascii="" w:hAnsi="" w:cs="" w:eastAsia=""/>
          <w:b w:val="true"/>
          <w:i w:val="false"/>
          <w:strike w:val="false"/>
          <w:color w:val="000000"/>
          <w:sz w:val="20"/>
          <w:u w:val="single"/>
        </w:rPr>
        <w:t>藤本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孝昭 : </w:t>
      </w:r>
      <w:r>
        <w:rPr>
          <w:rFonts w:ascii="" w:hAnsi="" w:cs="" w:eastAsia=""/>
          <w:b w:val="false"/>
          <w:i w:val="false"/>
          <w:strike w:val="false"/>
          <w:color w:val="000000"/>
          <w:sz w:val="20"/>
          <w:u w:val="none"/>
        </w:rPr>
        <w:t xml:space="preserve">IA-2抗体の高感度検出法(ICT-EIA法)の開発と長期罹患若年性1型糖尿病患者における3種膵島関連自己抗体(GADA,IA-2A,IAA)の検出について,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35-44,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臨床現場でのデジタルヘルス活用概論(第3回)ICTが拓く糖尿病診療の未来, </w:t>
      </w:r>
      <w:r>
        <w:rPr>
          <w:rFonts w:ascii="" w:hAnsi="" w:cs="" w:eastAsia=""/>
          <w:b w:val="false"/>
          <w:i w:val="true"/>
          <w:strike w:val="false"/>
          <w:color w:val="000000"/>
          <w:sz w:val="20"/>
          <w:u w:val="none"/>
        </w:rPr>
        <w:t xml:space="preserve">ミクス = Medical information express : 医薬情報&amp;マーケティング,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糖尿病療養指導ガイドブック2018,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1型糖尿病に対する食事指導のコツ, </w:t>
      </w:r>
      <w:r>
        <w:rPr>
          <w:rFonts w:ascii="" w:hAnsi="" w:cs="" w:eastAsia=""/>
          <w:b w:val="false"/>
          <w:i w:val="true"/>
          <w:strike w:val="false"/>
          <w:color w:val="000000"/>
          <w:sz w:val="20"/>
          <w:u w:val="none"/>
        </w:rPr>
        <w:t xml:space="preserve">Modern Physiciam(別冊),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各種デバイスのデータ活用 : グルコースデータを個から地域へ活かす (特集 血糖管理の新展開 : CGM・ポンプ・データマネジメントシステム指導から人工膵臓まで),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572-575,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携帯型人工膵臓 Closed-loop insulin delivery systemの現状, </w:t>
      </w:r>
      <w:r>
        <w:rPr>
          <w:rFonts w:ascii="" w:hAnsi="" w:cs="" w:eastAsia=""/>
          <w:b w:val="false"/>
          <w:i w:val="true"/>
          <w:strike w:val="false"/>
          <w:color w:val="000000"/>
          <w:sz w:val="20"/>
          <w:u w:val="single"/>
        </w:rPr>
        <w:t>糖尿病と代謝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DexcomG4からG6まで, </w:t>
      </w:r>
      <w:r>
        <w:rPr>
          <w:rFonts w:ascii="" w:hAnsi="" w:cs="" w:eastAsia=""/>
          <w:b w:val="false"/>
          <w:i w:val="true"/>
          <w:strike w:val="false"/>
          <w:color w:val="000000"/>
          <w:sz w:val="20"/>
          <w:u w:val="none"/>
        </w:rPr>
        <w:t xml:space="preserve">週刊日本医事新報3月4週号 No4952 39-42 2019.3.23, </w:t>
      </w:r>
      <w:r>
        <w:rPr>
          <w:rFonts w:ascii="" w:hAnsi="" w:cs="" w:eastAsia=""/>
          <w:b w:val="false"/>
          <w:i w:val="true"/>
          <w:strike w:val="false"/>
          <w:color w:val="000000"/>
          <w:sz w:val="20"/>
          <w:u w:val="none"/>
        </w:rPr>
        <w:t xml:space="preserve">No.4952, </w:t>
      </w:r>
      <w:r>
        <w:rPr>
          <w:rFonts w:ascii="" w:hAnsi="" w:cs="" w:eastAsia=""/>
          <w:b w:val="false"/>
          <w:i w:val="false"/>
          <w:strike w:val="false"/>
          <w:color w:val="000000"/>
          <w:sz w:val="20"/>
          <w:u w:val="none"/>
        </w:rPr>
        <w:t>39-42,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Sensor-Augmented insulin pump, </w:t>
      </w:r>
      <w:r>
        <w:rPr>
          <w:rFonts w:ascii="" w:hAnsi="" w:cs="" w:eastAsia=""/>
          <w:b w:val="false"/>
          <w:i w:val="true"/>
          <w:strike w:val="false"/>
          <w:color w:val="000000"/>
          <w:sz w:val="20"/>
          <w:u w:val="none"/>
        </w:rPr>
        <w:t xml:space="preserve">18th ISPAD Science School for Physicians 2018 Shonan Village Center, Kanagawa,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瀧川 稲子,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脇野 修, 水口 斉, 田代 学, 宮 恵子,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血液透析患者における糖尿病をはじめとする動脈硬化リスク因子の検討,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田村 昌博, 内藤 祐介, 仙田 雅之, 田中 逸, 小田原 雅人 : </w:t>
      </w:r>
      <w:r>
        <w:rPr>
          <w:rFonts w:ascii="" w:hAnsi="" w:cs="" w:eastAsia=""/>
          <w:b w:val="false"/>
          <w:i w:val="false"/>
          <w:strike w:val="false"/>
          <w:color w:val="000000"/>
          <w:sz w:val="20"/>
          <w:u w:val="none"/>
        </w:rPr>
        <w:t xml:space="preserve">基礎インスリンをインスリングラルギン300U/mL に切り替えた1型糖尿病患者での3カ月後の安全性・有用性の検討,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友晴, 沼田 聡, 藤本 侑季,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超感度測定法(ICT-EIA法)による若年性1型糖尿病患者における3種の膵島関連自己抗体,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志真, 亀田 博之, 仙田 雅之, 田村 昌博, 内藤 祐介,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ランタスXR注ソロスターの使用成績調査(X-STAR study)-投与12か月後の集計報告-,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血清中エクソソームを用いた膵β細胞障害検出のマウスによる検証,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ICT技術が拓く糖尿病診療の未来,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宮下 和幸, 坂本 扶美枝, 片上 直人, 松岡 孝昭, 安田 哲行,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骨産生ホルモンucOCは1型糖尿病患者の体脂肪率と関係する,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祐子, 原 朱美, 中尾 啓子,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水上 浩哉, 綿田 裕孝, 藤谷 与士夫 : </w:t>
      </w:r>
      <w:r>
        <w:rPr>
          <w:rFonts w:ascii="" w:hAnsi="" w:cs="" w:eastAsia=""/>
          <w:b w:val="false"/>
          <w:i w:val="false"/>
          <w:strike w:val="false"/>
          <w:color w:val="000000"/>
          <w:sz w:val="20"/>
          <w:u w:val="none"/>
        </w:rPr>
        <w:t xml:space="preserve">PP特異的抗PPモノクロ-ナル抗体の作製,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高比 康充, 田矢 直大, 高原 充佳, 片上 直人, 松岡 孝昭, 伊藤 壽記,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移植膵機能廃絶にかかわる因子の検討,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高比 康充, 宮下 和幸, 宮下 和幸, 宮下 和幸,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伊藤 壽記, 下村 伊一郎 : </w:t>
      </w:r>
      <w:r>
        <w:rPr>
          <w:rFonts w:ascii="" w:hAnsi="" w:cs="" w:eastAsia=""/>
          <w:b w:val="false"/>
          <w:i w:val="false"/>
          <w:strike w:val="false"/>
          <w:color w:val="000000"/>
          <w:sz w:val="20"/>
          <w:u w:val="none"/>
        </w:rPr>
        <w:t xml:space="preserve">日本人1型糖尿病膵移植患者におけるインスリン分泌指標の意義の検討,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小田原 雅人, 寺内 康夫, 田村 昌博, 田村 昌博, 仙田 雅之,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田中 逸 : </w:t>
      </w:r>
      <w:r>
        <w:rPr>
          <w:rFonts w:ascii="" w:hAnsi="" w:cs="" w:eastAsia=""/>
          <w:b w:val="false"/>
          <w:i w:val="false"/>
          <w:strike w:val="false"/>
          <w:color w:val="000000"/>
          <w:sz w:val="20"/>
          <w:u w:val="none"/>
        </w:rPr>
        <w:t xml:space="preserve">インスリン未治療2型患者のインスリングラルギン300U/mL投与3か月の安全性と有用性:X-STAR studyサブ解析,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カーボカウントのエビデンス,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多様な高齢糖尿病，どう診てどう治療するか, </w:t>
      </w:r>
      <w:r>
        <w:rPr>
          <w:rFonts w:ascii="" w:hAnsi="" w:cs="" w:eastAsia=""/>
          <w:b w:val="false"/>
          <w:i w:val="true"/>
          <w:strike w:val="false"/>
          <w:color w:val="000000"/>
          <w:sz w:val="20"/>
          <w:u w:val="none"/>
        </w:rPr>
        <w:t xml:space="preserve">第58回四国支部生涯教育講演会,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骨産生ホルモンであるオステオカルシンは1型糖尿病患者の体脂肪を制御する,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センサーネットワークを活用したPHRとEHRの統合による個別化糖尿病疾病管理プログラムの開発, </w:t>
      </w:r>
      <w:r>
        <w:rPr>
          <w:rFonts w:ascii="" w:hAnsi="" w:cs="" w:eastAsia=""/>
          <w:b w:val="false"/>
          <w:i w:val="true"/>
          <w:strike w:val="false"/>
          <w:color w:val="000000"/>
          <w:sz w:val="20"/>
          <w:u w:val="none"/>
        </w:rPr>
        <w:t xml:space="preserve">第21回ICT技術セミナー,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サルコペニア治療を目的とした食事と運動療法の併用介入が筋肉量や身体機能，QOL改善に与える影響・無作為比較化試験, </w:t>
      </w:r>
      <w:r>
        <w:rPr>
          <w:rFonts w:ascii="" w:hAnsi="" w:cs="" w:eastAsia=""/>
          <w:b w:val="false"/>
          <w:i w:val="true"/>
          <w:strike w:val="false"/>
          <w:color w:val="000000"/>
          <w:sz w:val="20"/>
          <w:u w:val="none"/>
        </w:rPr>
        <w:t xml:space="preserve">平成30年度全国栄養士大会,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ICTによる糖尿病診療の課題を克服する試み,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行政・医療機関の情報を活用したヒューマンネットワークによる糖尿病重症化予防,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水口 斉, 島久 登, 田代 学, 宮 恵子,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血液透析患者における心不全・動脈硬化・感染のリスク因子としてのFGF23,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足を診る糖尿病診療チームの役割,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リアルタイム持続血糖測定器(CGM)センサーのアドヒアランス予測因子に関する前向き観察研究(PARCS研究),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血清細胞外小胞中DNAを用いた膵β細胞傷害検出のマウスによる検証,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 </w:t>
      </w:r>
      <w:r>
        <w:rPr>
          <w:rFonts w:ascii="" w:hAnsi="" w:cs="" w:eastAsia=""/>
          <w:b w:val="false"/>
          <w:i w:val="true"/>
          <w:strike w:val="false"/>
          <w:color w:val="000000"/>
          <w:sz w:val="20"/>
          <w:u w:val="none"/>
        </w:rPr>
        <w:t xml:space="preserve">第18回日本先進糖尿病治療研究会 教育講演,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柳瀬 敏彦 : </w:t>
      </w:r>
      <w:r>
        <w:rPr>
          <w:rFonts w:ascii="" w:hAnsi="" w:cs="" w:eastAsia=""/>
          <w:b w:val="false"/>
          <w:i w:val="false"/>
          <w:strike w:val="false"/>
          <w:color w:val="000000"/>
          <w:sz w:val="20"/>
          <w:u w:val="none"/>
        </w:rPr>
        <w:t xml:space="preserve">内分泌臨床からみた肥満症との関わり,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センサーネットワークを活用したPHRとEHRの統合による個別化糖尿病疾病プログラムの開発, </w:t>
      </w:r>
      <w:r>
        <w:rPr>
          <w:rFonts w:ascii="" w:hAnsi="" w:cs="" w:eastAsia=""/>
          <w:b w:val="false"/>
          <w:i w:val="true"/>
          <w:strike w:val="false"/>
          <w:color w:val="000000"/>
          <w:sz w:val="20"/>
          <w:u w:val="none"/>
        </w:rPr>
        <w:t xml:space="preserve">ICTイノベーションフォーラム,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腎症重症化予防へのチーム総力戦,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特異的遺伝子メチル化パターンを用いた膵β細胞障害の検出,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組織特異的なエピジェネティック修飾を用いた内皮細胞障害の検出,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ICT医療の進歩と遠隔栄養指導, </w:t>
      </w:r>
      <w:r>
        <w:rPr>
          <w:rFonts w:ascii="" w:hAnsi="" w:cs="" w:eastAsia=""/>
          <w:b w:val="false"/>
          <w:i w:val="true"/>
          <w:strike w:val="false"/>
          <w:color w:val="000000"/>
          <w:sz w:val="20"/>
          <w:u w:val="none"/>
        </w:rPr>
        <w:t xml:space="preserve">第22回日本病態栄養学会,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徳島県全域を網羅するICT医療連携システム「阿波あいネット」∼その概要と糖尿病診療への展開∼, </w:t>
      </w:r>
      <w:r>
        <w:rPr>
          <w:rFonts w:ascii="" w:hAnsi="" w:cs="" w:eastAsia=""/>
          <w:b w:val="false"/>
          <w:i w:val="true"/>
          <w:strike w:val="false"/>
          <w:color w:val="000000"/>
          <w:sz w:val="20"/>
          <w:u w:val="none"/>
        </w:rPr>
        <w:t xml:space="preserve">第4回ヘルスケアIT2019 招待講演,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低血糖リスクを考慮したインスリン治療の実践,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低血糖重症化の病態と対策, </w:t>
      </w:r>
      <w:r>
        <w:rPr>
          <w:rFonts w:ascii="" w:hAnsi="" w:cs="" w:eastAsia=""/>
          <w:b w:val="false"/>
          <w:i w:val="true"/>
          <w:strike w:val="false"/>
          <w:color w:val="000000"/>
          <w:sz w:val="20"/>
          <w:u w:val="none"/>
        </w:rPr>
        <w:t xml:space="preserve">第53回糖尿病学の進歩 指定講演,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カーボカウント指導と運用の実際:医師の立場から, </w:t>
      </w:r>
      <w:r>
        <w:rPr>
          <w:rFonts w:ascii="" w:hAnsi="" w:cs="" w:eastAsia=""/>
          <w:b w:val="false"/>
          <w:i w:val="true"/>
          <w:strike w:val="false"/>
          <w:color w:val="000000"/>
          <w:sz w:val="20"/>
          <w:u w:val="none"/>
        </w:rPr>
        <w:t xml:space="preserve">第53回糖尿病学の進歩 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1型糖尿病治療の進歩, </w:t>
      </w:r>
      <w:r>
        <w:rPr>
          <w:rFonts w:ascii="" w:hAnsi="" w:cs="" w:eastAsia=""/>
          <w:b w:val="false"/>
          <w:i w:val="true"/>
          <w:strike w:val="false"/>
          <w:color w:val="000000"/>
          <w:sz w:val="20"/>
          <w:u w:val="none"/>
        </w:rPr>
        <w:t xml:space="preserve">第46回日本膵・膵島移植研究会 教育セミナー,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1101-1112,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34-38,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サルコペニア治療を目的とした食事と運動療法の併用介入が栄養状態や身体機能，QOL改善に与える影響,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サルコペニア治療を目的とした食事と運動療法の併用介入が筋肉量や身体機能に与える影響, </w:t>
      </w:r>
      <w:r>
        <w:rPr>
          <w:rFonts w:ascii="" w:hAnsi="" w:cs="" w:eastAsia=""/>
          <w:b w:val="false"/>
          <w:i w:val="true"/>
          <w:strike w:val="false"/>
          <w:color w:val="000000"/>
          <w:sz w:val="20"/>
          <w:u w:val="none"/>
        </w:rPr>
        <w:t xml:space="preserve">第9回日本リハビリテーション栄養学会年次学術集会,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