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高綱 博文, 石川 照子,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戦時上海のメディア, --- 『万世流芳』論――花木兰から張静嫻へ ---, 研文出版, 東京,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新日本言語地図,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朝倉書店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他数名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47都道府県・方言百科, 丸善出版,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殤後立継・間代立継の礼解釈論 : 顧炎武の立継問題をめぐって,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東方學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56-72,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『蜻蛉日記』上巻の桃の節供の折を逸した贈答歌,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詞林,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革命，戦争与女性――白薇的《打出幽霊塔》,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123-137,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借古喩今:戦時上海の電影策略, --- 従『木蘭従軍』到『万世流芳』『春江遺恨』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抗戦文史研究 第5集,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165-176,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『蜻蛉日記』上巻の桃の節供の日とその翌日の場面,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1-21,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1938年黄河決潰事件と『新黄河流域図』,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嘉慶年間中国本土の郷村役 : 南満洲地域との比較,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25-74,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清初期士大夫の礼実践における「相互規制」の様相 : 汪琬の立継と王弘撰の服喪を事例として,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1-23,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「无思想之思想‐-论李长声的『知日』话语」,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89-107,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明治末年徳島県における台湾移民の送出 ──北海道，朝鮮そして台湾──,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文明21,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31-47,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小松昌弘「内藤湖南没後八〇年の評価」を読む,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書論,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288-289,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災害時の日本語を考える -生命を守るための日本語のあり方とは-,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育達科技大學2016年應用日語國際學術研討會,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「上海における話劇(1946-49)」,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「文化空間と文化融合」国際シンポジウム,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中国上海,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「『万世師表』及其他――抗日戦争知識人的故事」,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「中日文学与文化往来」国際シンポジュウム,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昆明,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『蜻蛉日記』:桃の節供の折を逸した翌日の贈答歌,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中日文学与文化交往対話国際学術検討会,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「『万世师表』及其他――从重慶到上海」,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「1940年代战时宣传及媒体表象」国際シンポジュウム,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北京,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履歴のほころび，あるいは「未発の真理」の徴候,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日本近代文学会,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張愛玲と日本文化,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『戦時上海グレーゾン』,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237-239, 2017年2月.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