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「協働―官民関係は何をもたらすのか―」坂本治也編『市民社会論 理論と実証の最前線』, </w:t>
      </w:r>
      <w:r>
        <w:rPr>
          <w:rFonts w:ascii="" w:hAnsi="" w:cs="" w:eastAsia=""/>
          <w:b w:val="false"/>
          <w:i w:val="false"/>
          <w:strike w:val="false"/>
          <w:color w:val="000000"/>
          <w:sz w:val="20"/>
          <w:u w:val="single"/>
        </w:rPr>
        <w:t>株式会社 法律文化社</w:t>
      </w:r>
      <w:r>
        <w:rPr>
          <w:rFonts w:ascii="" w:hAnsi="" w:cs="" w:eastAsia=""/>
          <w:b w:val="false"/>
          <w:i w:val="false"/>
          <w:strike w:val="false"/>
          <w:color w:val="000000"/>
          <w:sz w:val="20"/>
          <w:u w:val="none"/>
        </w:rPr>
        <w:t>,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平和学とは，平和とは : 〈理想と現実〉〈理性と情動〉の交錯, </w:t>
      </w:r>
      <w:r>
        <w:rPr>
          <w:rFonts w:ascii="" w:hAnsi="" w:cs="" w:eastAsia=""/>
          <w:b w:val="false"/>
          <w:i w:val="true"/>
          <w:strike w:val="false"/>
          <w:color w:val="000000"/>
          <w:sz w:val="20"/>
          <w:u w:val="none"/>
        </w:rPr>
        <w:t xml:space="preserve">大阪女学院大学紀要,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103-120,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NPO の復興支援活動―参加要因と雇用への影響―, </w:t>
      </w:r>
      <w:r>
        <w:rPr>
          <w:rFonts w:ascii="" w:hAnsi="" w:cs="" w:eastAsia=""/>
          <w:b w:val="false"/>
          <w:i w:val="true"/>
          <w:strike w:val="false"/>
          <w:color w:val="000000"/>
          <w:sz w:val="20"/>
          <w:u w:val="none"/>
        </w:rPr>
        <w:t xml:space="preserve">NPOの就労に関する研究 ―恒常的成長と震災を機とした変化を捉える─(労働政策研究報告書 No.183), </w:t>
      </w:r>
      <w:r>
        <w:rPr>
          <w:rFonts w:ascii="" w:hAnsi="" w:cs="" w:eastAsia=""/>
          <w:b w:val="false"/>
          <w:i w:val="false"/>
          <w:strike w:val="false"/>
          <w:color w:val="000000"/>
          <w:sz w:val="20"/>
          <w:u w:val="none"/>
        </w:rPr>
        <w:t>245-262,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協働・ネットワークの評価-パフォーマンス評価の枠組みに着目して-, </w:t>
      </w:r>
      <w:r>
        <w:rPr>
          <w:rFonts w:ascii="" w:hAnsi="" w:cs="" w:eastAsia=""/>
          <w:b w:val="false"/>
          <w:i w:val="true"/>
          <w:strike w:val="false"/>
          <w:color w:val="000000"/>
          <w:sz w:val="20"/>
          <w:u w:val="none"/>
        </w:rPr>
        <w:t xml:space="preserve">季刊 評価クォータリー,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2-16,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米国投資会社によるアクティビズム促進のための投資会社法改革論の展開,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41-152,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「平和安全法制」(安保法制あるいは「戦争法」)の是非を考察するための総論的枠組み -詐欺的手法で立憲主義を破壊し日本の安全は確保できるのか-,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1-39,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カリフォルニア州におけるベンチャーキャピタル規制―キャピタルアクセス会社法の検討―, </w:t>
      </w:r>
      <w:r>
        <w:rPr>
          <w:rFonts w:ascii="" w:hAnsi="" w:cs="" w:eastAsia=""/>
          <w:b w:val="false"/>
          <w:i w:val="true"/>
          <w:strike w:val="false"/>
          <w:color w:val="000000"/>
          <w:sz w:val="20"/>
          <w:u w:val="none"/>
        </w:rPr>
        <w:t xml:space="preserve">小田敬美ほか編『市民生活と現代法理論』三谷忠之先生古稀祝賀論文集, </w:t>
      </w:r>
      <w:r>
        <w:rPr>
          <w:rFonts w:ascii="" w:hAnsi="" w:cs="" w:eastAsia=""/>
          <w:b w:val="false"/>
          <w:i w:val="false"/>
          <w:strike w:val="false"/>
          <w:color w:val="000000"/>
          <w:sz w:val="20"/>
          <w:u w:val="none"/>
        </w:rPr>
        <w:t>207-225,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協働コーディネーターの意義と役割を再考する, </w:t>
      </w:r>
      <w:r>
        <w:rPr>
          <w:rFonts w:ascii="" w:hAnsi="" w:cs="" w:eastAsia=""/>
          <w:b w:val="false"/>
          <w:i w:val="true"/>
          <w:strike w:val="false"/>
          <w:color w:val="000000"/>
          <w:sz w:val="20"/>
          <w:u w:val="none"/>
        </w:rPr>
        <w:t xml:space="preserve">日本NPO学会ニューズレター,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8,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協働論の再考:行政学を中心とした学際的視点から, </w:t>
      </w:r>
      <w:r>
        <w:rPr>
          <w:rFonts w:ascii="" w:hAnsi="" w:cs="" w:eastAsia=""/>
          <w:b w:val="false"/>
          <w:i w:val="true"/>
          <w:strike w:val="false"/>
          <w:color w:val="000000"/>
          <w:sz w:val="20"/>
          <w:u w:val="none"/>
        </w:rPr>
        <w:t xml:space="preserve">日本行政学会2016年度研究会(明治大学),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地方自治体における協働政策のインパクト, </w:t>
      </w:r>
      <w:r>
        <w:rPr>
          <w:rFonts w:ascii="" w:hAnsi="" w:cs="" w:eastAsia=""/>
          <w:b w:val="false"/>
          <w:i w:val="true"/>
          <w:strike w:val="false"/>
          <w:color w:val="000000"/>
          <w:sz w:val="20"/>
          <w:u w:val="none"/>
        </w:rPr>
        <w:t xml:space="preserve">関西政治社会学会2016年度第4回研究会(同志社大学), </w:t>
      </w:r>
      <w:r>
        <w:rPr>
          <w:rFonts w:ascii="" w:hAnsi="" w:cs="" w:eastAsia=""/>
          <w:b w:val="false"/>
          <w:i w:val="false"/>
          <w:strike w:val="false"/>
          <w:color w:val="000000"/>
          <w:sz w:val="20"/>
          <w:u w:val="none"/>
        </w:rPr>
        <w:t>2016年7月.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