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Vol.538, </w:t>
      </w:r>
      <w:r>
        <w:rPr>
          <w:rFonts w:ascii="" w:hAnsi="" w:cs="" w:eastAsia=""/>
          <w:b w:val="false"/>
          <w:i w:val="true"/>
          <w:strike w:val="false"/>
          <w:color w:val="000000"/>
          <w:sz w:val="20"/>
          <w:u w:val="none"/>
        </w:rPr>
        <w:t xml:space="preserve">No.7625, </w:t>
      </w:r>
      <w:r>
        <w:rPr>
          <w:rFonts w:ascii="" w:hAnsi="" w:cs="" w:eastAsia=""/>
          <w:b w:val="false"/>
          <w:i w:val="false"/>
          <w:strike w:val="false"/>
          <w:color w:val="000000"/>
          <w:sz w:val="20"/>
          <w:u w:val="none"/>
        </w:rPr>
        <w:t>336-343,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37-56, 2016年8月.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