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56-72,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171-180,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273-283,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1-18,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123-137,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75-88,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113-153,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75-92,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25-74,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1-23,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93-112,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89-107,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31-47,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27-31,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288-289,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177-181,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No.421, </w:t>
      </w:r>
      <w:r>
        <w:rPr>
          <w:rFonts w:ascii="" w:hAnsi="" w:cs="" w:eastAsia=""/>
          <w:b w:val="false"/>
          <w:i w:val="false"/>
          <w:strike w:val="false"/>
          <w:color w:val="000000"/>
          <w:sz w:val="20"/>
          <w:u w:val="none"/>
        </w:rPr>
        <w:t>237-239,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晃, 大木 康,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中国文化事典(担当項目:「金瓶梅」), 丸善出版,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Supplementing extensive reading for Japanese EFL learners, Routledge, London,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第一巻 時の始まりから洪水まで,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第二巻 アブラハムから出エジプトまで,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谷川道雄中国史論集 上·下,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色らしくない色Grayのカテゴリー形成,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鉄道沿線と関西弁,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Cultivating Bilingual Oracy and Literacy in L1 English-speaking Children Raised in Japan, JALT Bilingualism SIG,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安田二郎著≪六朝政治史研究≫評介, </w:t>
      </w:r>
      <w:r>
        <w:rPr>
          <w:rFonts w:ascii="" w:hAnsi="" w:cs="" w:eastAsia=""/>
          <w:b w:val="false"/>
          <w:i w:val="true"/>
          <w:strike w:val="false"/>
          <w:color w:val="000000"/>
          <w:sz w:val="20"/>
          <w:u w:val="none"/>
        </w:rPr>
        <w:t xml:space="preserve">中国史研究動態,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73-78,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170-187,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136-143,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Suzanne Kamata's A Girls' Guide to the Islands with EFL students, </w:t>
      </w:r>
      <w:r>
        <w:rPr>
          <w:rFonts w:ascii="" w:hAnsi="" w:cs="" w:eastAsia=""/>
          <w:b w:val="false"/>
          <w:i w:val="true"/>
          <w:strike w:val="false"/>
          <w:color w:val="000000"/>
          <w:sz w:val="20"/>
          <w:u w:val="none"/>
        </w:rPr>
        <w:t xml:space="preserve">Literature in Language Teaching,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the Skill of Inferring to Learning Vocabulary: A Call to Move from Details to Discourse, </w:t>
      </w:r>
      <w:r>
        <w:rPr>
          <w:rFonts w:ascii="" w:hAnsi="" w:cs="" w:eastAsia=""/>
          <w:b w:val="false"/>
          <w:i w:val="true"/>
          <w:strike w:val="false"/>
          <w:color w:val="000000"/>
          <w:sz w:val="20"/>
          <w:u w:val="none"/>
        </w:rPr>
        <w:t xml:space="preserve">Critical Thinking in Language Learning,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12-28,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フィリップ・K・ディックの『高い城の男』における個人の意思と諷刺の様態 — チルダン氏と田上氏を中心に —,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49-60,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23-34,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148-158,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英領マラヤ野生動物保護調査委員会と海峡植民地およびマレー非連合州世論,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明末清初における于謙の評価問題,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86-147,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31-54,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27-67,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68-85,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『蜻蛉日記』上巻前半部の長歌贈答をめぐる考察,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Masaki Kawashima, American History, Race and the Struggle for Equality: An Unfinished Journey (Palgrave Macmillan, 2017),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No.195, </w:t>
      </w:r>
      <w:r>
        <w:rPr>
          <w:rFonts w:ascii="" w:hAnsi="" w:cs="" w:eastAsia=""/>
          <w:b w:val="false"/>
          <w:i w:val="false"/>
          <w:strike w:val="false"/>
          <w:color w:val="000000"/>
          <w:sz w:val="20"/>
          <w:u w:val="none"/>
        </w:rPr>
        <w:t>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四書五経，天の祭祀，君主の即位，死の儀礼，祖先祭祀, </w:t>
      </w:r>
      <w:r>
        <w:rPr>
          <w:rFonts w:ascii="" w:hAnsi="" w:cs="" w:eastAsia=""/>
          <w:b w:val="false"/>
          <w:i w:val="true"/>
          <w:strike w:val="false"/>
          <w:color w:val="000000"/>
          <w:sz w:val="20"/>
          <w:u w:val="none"/>
        </w:rPr>
        <w:t xml:space="preserve">中国文化事典編集委員会〔編〕『中国文化事典』(丸善), </w:t>
      </w:r>
      <w:r>
        <w:rPr>
          <w:rFonts w:ascii="" w:hAnsi="" w:cs="" w:eastAsia=""/>
          <w:b w:val="false"/>
          <w:i w:val="false"/>
          <w:strike w:val="false"/>
          <w:color w:val="000000"/>
          <w:sz w:val="20"/>
          <w:u w:val="none"/>
        </w:rPr>
        <w:t>212-221,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小森 陽一, 飯田 祐子, 五味渕 典嗣, 佐藤 泉 : </w:t>
      </w:r>
      <w:r>
        <w:rPr>
          <w:rFonts w:ascii="" w:hAnsi="" w:cs="" w:eastAsia=""/>
          <w:b w:val="false"/>
          <w:i w:val="false"/>
          <w:strike w:val="false"/>
          <w:color w:val="000000"/>
          <w:sz w:val="20"/>
          <w:u w:val="none"/>
        </w:rPr>
        <w:t xml:space="preserve">「大町桂月」「尾崎紅葉」「義理」, </w:t>
      </w:r>
      <w:r>
        <w:rPr>
          <w:rFonts w:ascii="" w:hAnsi="" w:cs="" w:eastAsia=""/>
          <w:b w:val="false"/>
          <w:i w:val="true"/>
          <w:strike w:val="false"/>
          <w:color w:val="000000"/>
          <w:sz w:val="20"/>
          <w:u w:val="none"/>
        </w:rPr>
        <w:t xml:space="preserve">漱石辞典,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Vol.263, </w:t>
      </w:r>
      <w:r>
        <w:rPr>
          <w:rFonts w:ascii="" w:hAnsi="" w:cs="" w:eastAsia=""/>
          <w:b w:val="false"/>
          <w:i w:val="false"/>
          <w:strike w:val="false"/>
          <w:color w:val="000000"/>
          <w:sz w:val="20"/>
          <w:u w:val="none"/>
        </w:rPr>
        <w:t>69-71,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171-252,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28-31,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330-333,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コホート系列法による地域方言研究と社会活動の実践, </w:t>
      </w:r>
      <w:r>
        <w:rPr>
          <w:rFonts w:ascii="" w:hAnsi="" w:cs="" w:eastAsia=""/>
          <w:b w:val="false"/>
          <w:i w:val="true"/>
          <w:strike w:val="false"/>
          <w:color w:val="000000"/>
          <w:sz w:val="20"/>
          <w:u w:val="none"/>
        </w:rPr>
        <w:t xml:space="preserve">育達科技大学2017年應用日語學術研討會, </w:t>
      </w:r>
      <w:r>
        <w:rPr>
          <w:rFonts w:ascii="" w:hAnsi="" w:cs="" w:eastAsia=""/>
          <w:b w:val="false"/>
          <w:i w:val="false"/>
          <w:strike w:val="false"/>
          <w:color w:val="000000"/>
          <w:sz w:val="20"/>
          <w:u w:val="none"/>
        </w:rPr>
        <w:t>1-6, 台湾造橋郷,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文学が彼女たちを裏切ったのか, --- 林奕含『房思琪の初恋楽園』を読む ---, </w:t>
      </w:r>
      <w:r>
        <w:rPr>
          <w:rFonts w:ascii="" w:hAnsi="" w:cs="" w:eastAsia=""/>
          <w:b w:val="false"/>
          <w:i w:val="true"/>
          <w:strike w:val="false"/>
          <w:color w:val="000000"/>
          <w:sz w:val="20"/>
          <w:u w:val="none"/>
        </w:rPr>
        <w:t xml:space="preserve">第十三回中国女性文学学術検討会, </w:t>
      </w:r>
      <w:r>
        <w:rPr>
          <w:rFonts w:ascii="" w:hAnsi="" w:cs="" w:eastAsia=""/>
          <w:b w:val="false"/>
          <w:i w:val="false"/>
          <w:strike w:val="false"/>
          <w:color w:val="000000"/>
          <w:sz w:val="20"/>
          <w:u w:val="none"/>
        </w:rPr>
        <w:t>中国長春,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魏晋南北朝史研究的成果与展望, --- 日中韓三国的学術交流二十五年 ---, </w:t>
      </w:r>
      <w:r>
        <w:rPr>
          <w:rFonts w:ascii="" w:hAnsi="" w:cs="" w:eastAsia=""/>
          <w:b w:val="false"/>
          <w:i w:val="true"/>
          <w:strike w:val="false"/>
          <w:color w:val="000000"/>
          <w:sz w:val="20"/>
          <w:u w:val="none"/>
        </w:rPr>
        <w:t xml:space="preserve">魏晋南北朝史学会第12回年会,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中国 邯鄲,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中国史上的≪中世紀≫, --- 従世界史来看中国的中世紀 ---, </w:t>
      </w:r>
      <w:r>
        <w:rPr>
          <w:rFonts w:ascii="" w:hAnsi="" w:cs="" w:eastAsia=""/>
          <w:b w:val="false"/>
          <w:i w:val="true"/>
          <w:strike w:val="false"/>
          <w:color w:val="000000"/>
          <w:sz w:val="20"/>
          <w:u w:val="none"/>
        </w:rPr>
        <w:t xml:space="preserve">中国社会科学院歴史研究所秦漢史系列講座,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日本近代文学における巡査表象の研究, </w:t>
      </w:r>
      <w:r>
        <w:rPr>
          <w:rFonts w:ascii="" w:hAnsi="" w:cs="" w:eastAsia=""/>
          <w:b w:val="false"/>
          <w:i w:val="true"/>
          <w:strike w:val="false"/>
          <w:color w:val="000000"/>
          <w:sz w:val="20"/>
          <w:u w:val="none"/>
        </w:rPr>
        <w:t xml:space="preserve">The 4th International Conference of BK21+ Project,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イノベーションの観点から見た日本の言語教育, </w:t>
      </w:r>
      <w:r>
        <w:rPr>
          <w:rFonts w:ascii="" w:hAnsi="" w:cs="" w:eastAsia=""/>
          <w:b w:val="false"/>
          <w:i w:val="true"/>
          <w:strike w:val="false"/>
          <w:color w:val="000000"/>
          <w:sz w:val="20"/>
          <w:u w:val="none"/>
        </w:rPr>
        <w:t xml:space="preserve">2017全球化創新経営管理国際研討会,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災害時における地域方言をめぐって, </w:t>
      </w:r>
      <w:r>
        <w:rPr>
          <w:rFonts w:ascii="" w:hAnsi="" w:cs="" w:eastAsia=""/>
          <w:b w:val="false"/>
          <w:i w:val="true"/>
          <w:strike w:val="false"/>
          <w:color w:val="000000"/>
          <w:sz w:val="20"/>
          <w:u w:val="none"/>
        </w:rPr>
        <w:t xml:space="preserve">韓国日本語学会第37回春季学術研究会,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吉平 彩加 : </w:t>
      </w:r>
      <w:r>
        <w:rPr>
          <w:rFonts w:ascii="" w:hAnsi="" w:cs="" w:eastAsia=""/>
          <w:b w:val="false"/>
          <w:i w:val="false"/>
          <w:strike w:val="false"/>
          <w:color w:val="000000"/>
          <w:sz w:val="20"/>
          <w:u w:val="none"/>
        </w:rPr>
        <w:t xml:space="preserve">地域方言を題材とした高大連携による教育活動の実践, </w:t>
      </w:r>
      <w:r>
        <w:rPr>
          <w:rFonts w:ascii="" w:hAnsi="" w:cs="" w:eastAsia=""/>
          <w:b w:val="false"/>
          <w:i w:val="true"/>
          <w:strike w:val="false"/>
          <w:color w:val="000000"/>
          <w:sz w:val="20"/>
          <w:u w:val="none"/>
        </w:rPr>
        <w:t xml:space="preserve">日本方言研究会第104回研究発表会, </w:t>
      </w:r>
      <w:r>
        <w:rPr>
          <w:rFonts w:ascii="" w:hAnsi="" w:cs="" w:eastAsia=""/>
          <w:b w:val="false"/>
          <w:i w:val="false"/>
          <w:strike w:val="false"/>
          <w:color w:val="000000"/>
          <w:sz w:val="20"/>
          <w:u w:val="none"/>
        </w:rPr>
        <w:t>41-44,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一九九五年の「たけくらべ」―伊藤たかみ「助手席にて，グルグル・ダンスを踊って」をめぐって,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Struktur des Raums in den Texten von Murakami Haruki, </w:t>
      </w:r>
      <w:r>
        <w:rPr>
          <w:rFonts w:ascii="" w:hAnsi="" w:cs="" w:eastAsia=""/>
          <w:b w:val="false"/>
          <w:i w:val="true"/>
          <w:strike w:val="false"/>
          <w:color w:val="000000"/>
          <w:sz w:val="20"/>
          <w:u w:val="none"/>
        </w:rPr>
        <w:t xml:space="preserve">Zentrum für Japan Studien in Kyoto/Deutschsprachige Japanologie in Kansai,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Kurihara Danielle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advantages of listening to stories read aloud over listening to stories online, </w:t>
      </w:r>
      <w:r>
        <w:rPr>
          <w:rFonts w:ascii="" w:hAnsi="" w:cs="" w:eastAsia=""/>
          <w:b w:val="false"/>
          <w:i w:val="true"/>
          <w:strike w:val="false"/>
          <w:color w:val="000000"/>
          <w:sz w:val="20"/>
          <w:u w:val="none"/>
        </w:rPr>
        <w:t xml:space="preserve">The fourth world congress on extensive reading, Tokyo. Japan,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費密『弘道書』の「道統」「道脈」論における明代思想の継承, </w:t>
      </w:r>
      <w:r>
        <w:rPr>
          <w:rFonts w:ascii="" w:hAnsi="" w:cs="" w:eastAsia=""/>
          <w:b w:val="false"/>
          <w:i w:val="true"/>
          <w:strike w:val="false"/>
          <w:color w:val="000000"/>
          <w:sz w:val="20"/>
          <w:u w:val="none"/>
        </w:rPr>
        <w:t xml:space="preserve">日本中国学会第69回大会(山形大学),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none"/>
        </w:rPr>
        <w:t xml:space="preserve">IASIL Japan The 34th International Conference,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this crepe disappoint you?,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災害時を想定した実践方言研究の試み, </w:t>
      </w:r>
      <w:r>
        <w:rPr>
          <w:rFonts w:ascii="" w:hAnsi="" w:cs="" w:eastAsia=""/>
          <w:b w:val="false"/>
          <w:i w:val="true"/>
          <w:strike w:val="false"/>
          <w:color w:val="000000"/>
          <w:sz w:val="20"/>
          <w:u w:val="none"/>
        </w:rPr>
        <w:t xml:space="preserve">第1回実践方言研究会,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是誰辜負了她們--讀林奕含《房思琪的初戀樂園》,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you stuck? - How to ask questions on Stack Overflow,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第三巻 イスラエル王国の興亡,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新訳 金瓶梅 上巻, 鳥影社, 諏訪,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第四巻 ペルシャ諸王,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井原 あや, 梅澤 亜由美, 大木 志門, 大原 祐治 : </w:t>
      </w:r>
      <w:r>
        <w:rPr>
          <w:rFonts w:ascii="" w:hAnsi="" w:cs="" w:eastAsia=""/>
          <w:b w:val="false"/>
          <w:i w:val="false"/>
          <w:strike w:val="false"/>
          <w:color w:val="000000"/>
          <w:sz w:val="20"/>
          <w:u w:val="none"/>
        </w:rPr>
        <w:t>〈私〉の旅日記―坪内逍遙「旅ごろも」,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9-14,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費密『弘道書』の「道脈」「道統」論,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162-176,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45-53,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104-113,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道綱母と時姫の二組の贈答歌―『蜻蛉日記』上巻前半部における町の小路の女の存在と関わって―, </w:t>
      </w:r>
      <w:r>
        <w:rPr>
          <w:rFonts w:ascii="" w:hAnsi="" w:cs="" w:eastAsia=""/>
          <w:b w:val="false"/>
          <w:i w:val="true"/>
          <w:strike w:val="false"/>
          <w:color w:val="000000"/>
          <w:sz w:val="20"/>
          <w:u w:val="none"/>
        </w:rPr>
        <w:t xml:space="preserve">古代中世文学論考第37集,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61-86,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『蜻蛉日記』上巻後半部の道綱母と時姫の短連歌―平安時代短連歌史と関わらせての考察―,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gespaltene Ich - zur dissoziativen Identitaetsstoerung literarischer Figuren in den Texten des japanischen Schriftstellers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17-33,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テキサス州におけるアファーマティブ・アクションの変遷過程―フィッシャー判決における多様性理論の分析を中心として―, </w:t>
      </w:r>
      <w:r>
        <w:rPr>
          <w:rFonts w:ascii="" w:hAnsi="" w:cs="" w:eastAsia=""/>
          <w:b w:val="false"/>
          <w:i w:val="true"/>
          <w:strike w:val="false"/>
          <w:color w:val="000000"/>
          <w:sz w:val="20"/>
          <w:u w:val="none"/>
        </w:rPr>
        <w:t xml:space="preserve">人間社会文化研究,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86-104,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1-26,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19世紀初頭満洲地域社会の変容 : 高麗溝事件に見る満洲の陸と海,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19-45,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46-85,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近代批評ジャンル成立の一側面―ノルマントン号探検訴訟とその周辺, </w:t>
      </w:r>
      <w:r>
        <w:rPr>
          <w:rFonts w:ascii="" w:hAnsi="" w:cs="" w:eastAsia=""/>
          <w:b w:val="false"/>
          <w:i w:val="true"/>
          <w:strike w:val="false"/>
          <w:color w:val="000000"/>
          <w:sz w:val="20"/>
          <w:u w:val="none"/>
        </w:rPr>
        <w:t xml:space="preserve">言語社会,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150-165,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漢民族の満洲移民 (世界史の研究(255)) -- (研究フォーラム 近代における移民),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No.714, </w:t>
      </w:r>
      <w:r>
        <w:rPr>
          <w:rFonts w:ascii="" w:hAnsi="" w:cs="" w:eastAsia=""/>
          <w:b w:val="false"/>
          <w:i w:val="false"/>
          <w:strike w:val="false"/>
          <w:color w:val="000000"/>
          <w:sz w:val="20"/>
          <w:u w:val="none"/>
        </w:rPr>
        <w:t>54-57,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32-34,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中喜来春日神社「敬渝碑」現代語訳(「天変地異をおそれつつしむ」の碑), </w:t>
      </w:r>
      <w:r>
        <w:rPr>
          <w:rFonts w:ascii="" w:hAnsi="" w:cs="" w:eastAsia=""/>
          <w:b w:val="false"/>
          <w:i w:val="true"/>
          <w:strike w:val="false"/>
          <w:color w:val="000000"/>
          <w:sz w:val="20"/>
          <w:u w:val="none"/>
        </w:rPr>
        <w:t xml:space="preserve">中喜来春日神社(板野郡松茂町中喜来)，「レキシルとくしま」(徳島県立埋蔵文化財総合センター) &gt; 南海地震徳島県地震津波碑 (https://www.pref.tokushima.lg.jp/rekishiru/nankai/5026072/),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書評:安井倫子著『語られなかったアメリカ市民権運動史―アファーマティブ・アクションという切り札』(大阪大学出版会,2016年),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76-83,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yelp reviewers express their satisfactory and unsatisfactory feelings?,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Mio Takei, Tomokazu Fujino, </w:t>
      </w: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Honda : </w:t>
      </w:r>
      <w:r>
        <w:rPr>
          <w:rFonts w:ascii="" w:hAnsi="" w:cs="" w:eastAsia=""/>
          <w:b w:val="false"/>
          <w:i w:val="false"/>
          <w:strike w:val="false"/>
          <w:color w:val="000000"/>
          <w:sz w:val="20"/>
          <w:u w:val="none"/>
        </w:rPr>
        <w:t xml:space="preserve">Understanding Research Trends Based on Paper Abstracts Using Topic Modeling,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――「取士論政」「公其非是於學校」の学校論――, </w:t>
      </w:r>
      <w:r>
        <w:rPr>
          <w:rFonts w:ascii="" w:hAnsi="" w:cs="" w:eastAsia=""/>
          <w:b w:val="false"/>
          <w:i w:val="true"/>
          <w:strike w:val="false"/>
          <w:color w:val="000000"/>
          <w:sz w:val="20"/>
          <w:u w:val="none"/>
        </w:rPr>
        <w:t xml:space="preserve">第63回国際東方学者会議シンポジウムⅢ「明末清初研究の新動向Ⅱ」(日本教育会館),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tendencies of Yelpers, </w:t>
      </w:r>
      <w:r>
        <w:rPr>
          <w:rFonts w:ascii="" w:hAnsi="" w:cs="" w:eastAsia=""/>
          <w:b w:val="false"/>
          <w:i w:val="true"/>
          <w:strike w:val="false"/>
          <w:color w:val="000000"/>
          <w:sz w:val="20"/>
          <w:u w:val="none"/>
        </w:rPr>
        <w:t xml:space="preserve">A Workshop for statistical modeling for Institutional Research,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students think about their universities, </w:t>
      </w:r>
      <w:r>
        <w:rPr>
          <w:rFonts w:ascii="" w:hAnsi="" w:cs="" w:eastAsia=""/>
          <w:b w:val="false"/>
          <w:i w:val="true"/>
          <w:strike w:val="false"/>
          <w:color w:val="000000"/>
          <w:sz w:val="20"/>
          <w:u w:val="single"/>
        </w:rPr>
        <w:t>Cooperative Research Report,The Institute of Statistical Mathematics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漢文撰述地方誌としての『阿波志』, </w:t>
      </w:r>
      <w:r>
        <w:rPr>
          <w:rFonts w:ascii="" w:hAnsi="" w:cs="" w:eastAsia=""/>
          <w:b w:val="false"/>
          <w:i w:val="true"/>
          <w:strike w:val="false"/>
          <w:color w:val="000000"/>
          <w:sz w:val="20"/>
          <w:u w:val="none"/>
        </w:rPr>
        <w:t xml:space="preserve">阿波志調査会講演会(徳島市立徳島城博物館),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君主政体の成立起源論における「先有下而漸有上」説 ――黄宗羲『明夷待訪録』「原君」の位置, </w:t>
      </w:r>
      <w:r>
        <w:rPr>
          <w:rFonts w:ascii="" w:hAnsi="" w:cs="" w:eastAsia=""/>
          <w:b w:val="false"/>
          <w:i w:val="true"/>
          <w:strike w:val="false"/>
          <w:color w:val="000000"/>
          <w:sz w:val="20"/>
          <w:u w:val="none"/>
        </w:rPr>
        <w:t xml:space="preserve">共同研究「比較のなかの東アジアの王権論と秩序構想」2018年度第2回研究会(国際日本文化研究センター),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sentimentr package,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北宋濮議をめぐる評価の転換, </w:t>
      </w:r>
      <w:r>
        <w:rPr>
          <w:rFonts w:ascii="" w:hAnsi="" w:cs="" w:eastAsia=""/>
          <w:b w:val="false"/>
          <w:i w:val="true"/>
          <w:strike w:val="false"/>
          <w:color w:val="000000"/>
          <w:sz w:val="20"/>
          <w:u w:val="none"/>
        </w:rPr>
        <w:t xml:space="preserve">2018年度四国東洋学研究者会議(愛媛大学),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明治期における徳島の新聞小説―『徳島新報』(1),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 </w:t>
      </w:r>
      <w:r>
        <w:rPr>
          <w:rFonts w:ascii="" w:hAnsi="" w:cs="" w:eastAsia=""/>
          <w:b w:val="false"/>
          <w:i w:val="false"/>
          <w:strike w:val="false"/>
          <w:color w:val="000000"/>
          <w:sz w:val="20"/>
          <w:u w:val="none"/>
        </w:rPr>
        <w:t>88-99,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サイイッド・クトゥブ ペンでアメリカと闘った男,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10-39,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濮議に対する評価の転換―理想君主論から民間継承論へ,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54-99,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『蜻蛉日記』上巻後半部の道綱母と時姫の短連歌の場面―「いとをかしと思ひけり」の主語は道綱母―,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19-31,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No.976,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黄宗羲『明夷待訪録』「原君」における君主政体の起源論,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81-101,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43-52,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55-66,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ジェニファー・ジョンストンの Two Moons--母と娘の葛藤，そして天使の役割--,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23-42,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15-25,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清代禮學之中的「歷史性觀點」的淵源與展開——以沈垚〈為人後者為所生服議〉為中心, </w:t>
      </w:r>
      <w:r>
        <w:rPr>
          <w:rFonts w:ascii="" w:hAnsi="" w:cs="" w:eastAsia=""/>
          <w:b w:val="false"/>
          <w:i w:val="true"/>
          <w:strike w:val="false"/>
          <w:color w:val="000000"/>
          <w:sz w:val="20"/>
          <w:u w:val="none"/>
        </w:rPr>
        <w:t xml:space="preserve">張暁生〔主編〕『経学史研究的回顧与展望―林慶彰教授栄退紀念論文集』(万巻楼図書出版公司), </w:t>
      </w:r>
      <w:r>
        <w:rPr>
          <w:rFonts w:ascii="" w:hAnsi="" w:cs="" w:eastAsia=""/>
          <w:b w:val="false"/>
          <w:i w:val="false"/>
          <w:strike w:val="false"/>
          <w:color w:val="000000"/>
          <w:sz w:val="20"/>
          <w:u w:val="none"/>
        </w:rPr>
        <w:t>419-432,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49-61,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Über den Übersetzer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63-98,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117-127,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23-37,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喪礼における「祔祭」「遷廟」の解釈論 ―鄭玄と朱熹の所説を中心として,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38-80,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明清華北の地域社会と宗族 : 莒州の事例研究,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81-116,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『鏡の国のアリス』「ジャバーウォッキー」中の造語 `wabe' `gyre' `gimble'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13-48,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171-180, 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6-17,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70-74,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Categories of Smile in Japanese, </w:t>
      </w:r>
      <w:r>
        <w:rPr>
          <w:rFonts w:ascii="" w:hAnsi="" w:cs="" w:eastAsia=""/>
          <w:b w:val="false"/>
          <w:i w:val="true"/>
          <w:strike w:val="false"/>
          <w:color w:val="000000"/>
          <w:sz w:val="20"/>
          <w:u w:val="none"/>
        </w:rPr>
        <w:t xml:space="preserve">Abstracts of 16th International Pragmatics Conference, </w:t>
      </w:r>
      <w:r>
        <w:rPr>
          <w:rFonts w:ascii="" w:hAnsi="" w:cs="" w:eastAsia=""/>
          <w:b w:val="false"/>
          <w:i w:val="false"/>
          <w:strike w:val="false"/>
          <w:color w:val="000000"/>
          <w:sz w:val="20"/>
          <w:u w:val="none"/>
        </w:rPr>
        <w:t xml:space="preserve">1017,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コホート系列法による若年層方言の動態研究, </w:t>
      </w:r>
      <w:r>
        <w:rPr>
          <w:rFonts w:ascii="" w:hAnsi="" w:cs="" w:eastAsia=""/>
          <w:b w:val="false"/>
          <w:i w:val="true"/>
          <w:strike w:val="false"/>
          <w:color w:val="000000"/>
          <w:sz w:val="20"/>
          <w:u w:val="none"/>
        </w:rPr>
        <w:t xml:space="preserve">國際商貿與應用外語教學國際學術研討會,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目が笑ってない?笑顔カテゴリーと「山型の目」, </w:t>
      </w:r>
      <w:r>
        <w:rPr>
          <w:rFonts w:ascii="" w:hAnsi="" w:cs="" w:eastAsia=""/>
          <w:b w:val="false"/>
          <w:i w:val="true"/>
          <w:strike w:val="false"/>
          <w:color w:val="000000"/>
          <w:sz w:val="20"/>
          <w:u w:val="none"/>
        </w:rPr>
        <w:t xml:space="preserve">動的語用論研究会,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北と南，親と子—Jennifer JohnstonのThe Gingerbread Woman, </w:t>
      </w:r>
      <w:r>
        <w:rPr>
          <w:rFonts w:ascii="" w:hAnsi="" w:cs="" w:eastAsia=""/>
          <w:b w:val="false"/>
          <w:i w:val="true"/>
          <w:strike w:val="false"/>
          <w:color w:val="000000"/>
          <w:sz w:val="20"/>
          <w:u w:val="none"/>
        </w:rPr>
        <w:t xml:space="preserve">日本イェイツ協会 第55回大会 (愛知学院大学 名城公園キャンパス),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蜻蛉日記上巻前半部研究, 新典社,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支援者向け方言パフレットの作成, くろしお出版, 東京,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岩本真利絵著 明代の専制政治,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蜻蛉日記上巻後半部の始発から歌との別れへ―道綱母にとっての和歌―, </w:t>
      </w:r>
      <w:r>
        <w:rPr>
          <w:rFonts w:ascii="" w:hAnsi="" w:cs="" w:eastAsia=""/>
          <w:b w:val="false"/>
          <w:i w:val="true"/>
          <w:strike w:val="false"/>
          <w:color w:val="000000"/>
          <w:sz w:val="20"/>
          <w:u w:val="none"/>
        </w:rPr>
        <w:t xml:space="preserve">古代中世文学論考刊行会編『古代中世文学論考第41集』, </w:t>
      </w:r>
      <w:r>
        <w:rPr>
          <w:rFonts w:ascii="" w:hAnsi="" w:cs="" w:eastAsia=""/>
          <w:b w:val="false"/>
          <w:i w:val="false"/>
          <w:strike w:val="false"/>
          <w:color w:val="000000"/>
          <w:sz w:val="20"/>
          <w:u w:val="none"/>
        </w:rPr>
        <w:t>55-84,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139-164,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to analyze descriptive questionnaire responses with natural language processing techniques,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1-13, 2021.</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39-63,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165-180,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ルイス・パジェット「ボロゴーヴはミムジイ」とロバート・シェイ監督『ミムジー:未来からのメッセージ』について,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21-45,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章世純『治平要略』の地方統治論―晩明期経世論における「急國勢之道」,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1-59,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Einführung des Mediums bis zum Ende des Zweiten Weltkriegs,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47-138,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77-105,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1-19,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60-76,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1-59,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22-29,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32-34,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24-31,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44-47,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100-101,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148-152,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26-35,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18-20,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12-16,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38-45,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2016年アメリカ大統領選挙における，ヒスパニックの投票傾向の分析,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lexical diffusion in Kansai area using Twitter,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研究余滴道綱母と時姫の短連歌及び短連歌史余説,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52-53,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65-89,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貴司山治におけるモラエスの影響ー日本の文学者におけるモラエス受容ー, </w:t>
      </w:r>
      <w:r>
        <w:rPr>
          <w:rFonts w:ascii="" w:hAnsi="" w:cs="" w:eastAsia=""/>
          <w:b w:val="false"/>
          <w:i w:val="true"/>
          <w:strike w:val="false"/>
          <w:color w:val="000000"/>
          <w:sz w:val="20"/>
          <w:u w:val="none"/>
        </w:rPr>
        <w:t xml:space="preserve">令和2年度総合科学部創生研究プロジェクト経費・地域創生総合科学推進経費報告書 異文化に照らし出された四国∼グローカルな視点からの地域文化に関する文献調査から∼, </w:t>
      </w:r>
      <w:r>
        <w:rPr>
          <w:rFonts w:ascii="" w:hAnsi="" w:cs="" w:eastAsia=""/>
          <w:b w:val="false"/>
          <w:i w:val="false"/>
          <w:strike w:val="false"/>
          <w:color w:val="000000"/>
          <w:sz w:val="20"/>
          <w:u w:val="none"/>
        </w:rPr>
        <w:t>73-86,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見せる笑顔への変革:「笑顔」カテゴリーの通時的研究,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他執筆者17名 : </w:t>
      </w:r>
      <w:r>
        <w:rPr>
          <w:rFonts w:ascii="" w:hAnsi="" w:cs="" w:eastAsia=""/>
          <w:b w:val="false"/>
          <w:i w:val="false"/>
          <w:strike w:val="false"/>
          <w:color w:val="000000"/>
          <w:sz w:val="20"/>
          <w:u w:val="none"/>
        </w:rPr>
        <w:t>現代アメリカ社会を知るための63章【2020年代】, 明石書店,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95-108,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No.297, </w:t>
      </w:r>
      <w:r>
        <w:rPr>
          <w:rFonts w:ascii="" w:hAnsi="" w:cs="" w:eastAsia=""/>
          <w:b w:val="false"/>
          <w:i w:val="false"/>
          <w:strike w:val="false"/>
          <w:color w:val="000000"/>
          <w:sz w:val="20"/>
          <w:u w:val="none"/>
        </w:rPr>
        <w:t>18-23,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109-120,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69-82,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ジョナサン・スウィフト『ガリヴァー旅行記』の``Houyhnhnm''の発音について―新たな表記「フウイフンフンム」の提案―,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「笑顔は世界の共通語」なのか? -笑顔の機能と普遍性をめぐる議論の変遷-,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25-48,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『朱子語類』巻二十一訳注(2),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38-43,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伯夷・叔斉説話をめぐる弁疑とその君主論の含意――王直「夷斉十弁」を中心に, </w:t>
      </w:r>
      <w:r>
        <w:rPr>
          <w:rFonts w:ascii="" w:hAnsi="" w:cs="" w:eastAsia=""/>
          <w:b w:val="false"/>
          <w:i w:val="true"/>
          <w:strike w:val="false"/>
          <w:color w:val="000000"/>
          <w:sz w:val="20"/>
          <w:u w:val="none"/>
        </w:rPr>
        <w:t xml:space="preserve">伊東貴之〔編〕『東アジアの王権と秩序 ――思想・宗教・儀礼を中心として』(汲古書院), </w:t>
      </w:r>
      <w:r>
        <w:rPr>
          <w:rFonts w:ascii="" w:hAnsi="" w:cs="" w:eastAsia=""/>
          <w:b w:val="false"/>
          <w:i w:val="false"/>
          <w:strike w:val="false"/>
          <w:color w:val="000000"/>
          <w:sz w:val="20"/>
          <w:u w:val="none"/>
        </w:rPr>
        <w:t>527-541,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amerikanischen Besatzung bis zur Gegenwart,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79-146,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59-77,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「文王称王」と「周公居摂」(上),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61-233,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『朱子語類』巻二十一訳注(3),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37-43,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原民喜『ガリバー旅行記』の「アンポニア」と「ヤーフ」，Jonathan Swift, Gulliver's Travelsの "Amboyna" と "Yahoo"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39-57,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『本院侍従集』続考─兼通の描かれ方─,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1-31,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竹元 規人 古勝 隆一, 渡邉 大 内山 直樹, 藤井 律之 田尻 健太 重田 みち, 永田 知之 福谷 彬 山口智弘, </w:t>
      </w: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『文史通義』内篇五譯注, </w:t>
      </w:r>
      <w:r>
        <w:rPr>
          <w:rFonts w:ascii="" w:hAnsi="" w:cs="" w:eastAsia=""/>
          <w:b w:val="false"/>
          <w:i w:val="true"/>
          <w:strike w:val="false"/>
          <w:color w:val="000000"/>
          <w:sz w:val="20"/>
          <w:u w:val="none"/>
        </w:rPr>
        <w:t xml:space="preserve">東方学報,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235-373,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13-21,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『多武峯少将物語』の主題・冒頭・構成など─師輔・師氏の生活圏の作品群との比較─, </w:t>
      </w:r>
      <w:r>
        <w:rPr>
          <w:rFonts w:ascii="" w:hAnsi="" w:cs="" w:eastAsia=""/>
          <w:b w:val="false"/>
          <w:i w:val="true"/>
          <w:strike w:val="false"/>
          <w:color w:val="000000"/>
          <w:sz w:val="20"/>
          <w:u w:val="none"/>
        </w:rPr>
        <w:t xml:space="preserve">武蔵野文学,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8-13,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16-18,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38-41,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南川文里 著『未完の多文化主義—アメリカにおける人種，国家，多様性』(東京大学出版会，2021年),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No.No. 207, </w:t>
      </w:r>
      <w:r>
        <w:rPr>
          <w:rFonts w:ascii="" w:hAnsi="" w:cs="" w:eastAsia=""/>
          <w:b w:val="false"/>
          <w:i w:val="false"/>
          <w:strike w:val="false"/>
          <w:color w:val="000000"/>
          <w:sz w:val="20"/>
          <w:u w:val="none"/>
        </w:rPr>
        <w:t>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9-10,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1432-1439,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swung and a miss! Clustering swinging strikes - The case of Shohei Otani,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93-124,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戦前のモラエス受容における花野富蔵と佐藤春夫 ー日本の文学者におけるモラエス受容(2)ー, </w:t>
      </w:r>
      <w:r>
        <w:rPr>
          <w:rFonts w:ascii="" w:hAnsi="" w:cs="" w:eastAsia=""/>
          <w:b w:val="false"/>
          <w:i w:val="true"/>
          <w:strike w:val="false"/>
          <w:color w:val="000000"/>
          <w:sz w:val="20"/>
          <w:u w:val="none"/>
        </w:rPr>
        <w:t xml:space="preserve">令和 3 年度総合科学部創生研究 プロジェクト経費・ 地域創生総合科学推進経費報告書 異文化に照らし出された四国 ∼「グローカル」な観点からの文献調査から∼, </w:t>
      </w:r>
      <w:r>
        <w:rPr>
          <w:rFonts w:ascii="" w:hAnsi="" w:cs="" w:eastAsia=""/>
          <w:b w:val="false"/>
          <w:i w:val="false"/>
          <w:strike w:val="false"/>
          <w:color w:val="000000"/>
          <w:sz w:val="20"/>
          <w:u w:val="none"/>
        </w:rPr>
        <w:t>70-84,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21-37,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 </w:t>
      </w:r>
      <w:r>
        <w:rPr>
          <w:rFonts w:ascii="" w:hAnsi="" w:cs="" w:eastAsia=""/>
          <w:b w:val="false"/>
          <w:i w:val="false"/>
          <w:strike w:val="false"/>
          <w:color w:val="000000"/>
          <w:sz w:val="20"/>
          <w:u w:val="none"/>
        </w:rPr>
        <w:t>13-20,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53-110,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46-53,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No.92, </w:t>
      </w:r>
      <w:r>
        <w:rPr>
          <w:rFonts w:ascii="" w:hAnsi="" w:cs="" w:eastAsia=""/>
          <w:b w:val="false"/>
          <w:i w:val="false"/>
          <w:strike w:val="false"/>
          <w:color w:val="000000"/>
          <w:sz w:val="20"/>
          <w:u w:val="none"/>
        </w:rPr>
        <w:t>18-26,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22-23,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No.93, </w:t>
      </w:r>
      <w:r>
        <w:rPr>
          <w:rFonts w:ascii="" w:hAnsi="" w:cs="" w:eastAsia=""/>
          <w:b w:val="false"/>
          <w:i w:val="false"/>
          <w:strike w:val="false"/>
          <w:color w:val="000000"/>
          <w:sz w:val="20"/>
          <w:u w:val="none"/>
        </w:rPr>
        <w:t>10-17,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26-27,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28-29,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10-14,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No.3571, </w:t>
      </w:r>
      <w:r>
        <w:rPr>
          <w:rFonts w:ascii="" w:hAnsi="" w:cs="" w:eastAsia=""/>
          <w:b w:val="false"/>
          <w:i w:val="false"/>
          <w:strike w:val="false"/>
          <w:color w:val="000000"/>
          <w:sz w:val="20"/>
          <w:u w:val="none"/>
        </w:rPr>
        <w:t>4,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26-31,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岩本真利絵氏報告「中国明代における「祖制」の政治化」へのコメント, </w:t>
      </w:r>
      <w:r>
        <w:rPr>
          <w:rFonts w:ascii="" w:hAnsi="" w:cs="" w:eastAsia=""/>
          <w:b w:val="false"/>
          <w:i w:val="true"/>
          <w:strike w:val="false"/>
          <w:color w:val="000000"/>
          <w:sz w:val="20"/>
          <w:u w:val="none"/>
        </w:rPr>
        <w:t xml:space="preserve">「近現代中国の制度とモデル」研究班研究会(京都大学人文科学研究所),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89-122,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モラエス受容における正宗白鳥と志賀直哉ー日本の文学者におけるモラエス受容(3)ー, </w:t>
      </w:r>
      <w:r>
        <w:rPr>
          <w:rFonts w:ascii="" w:hAnsi="" w:cs="" w:eastAsia=""/>
          <w:b w:val="false"/>
          <w:i w:val="true"/>
          <w:strike w:val="false"/>
          <w:color w:val="000000"/>
          <w:sz w:val="20"/>
          <w:u w:val="none"/>
        </w:rPr>
        <w:t xml:space="preserve">令和4 年度総合科学部創生研究 プロジェクト経費・ 地域創生総合科学推進経費報告書 異文化に照らし出された四国 ∼地域における外国人受容の意義についての歴史的考察∼, </w:t>
      </w:r>
      <w:r>
        <w:rPr>
          <w:rFonts w:ascii="" w:hAnsi="" w:cs="" w:eastAsia=""/>
          <w:b w:val="false"/>
          <w:i w:val="false"/>
          <w:strike w:val="false"/>
          <w:color w:val="000000"/>
          <w:sz w:val="20"/>
          <w:u w:val="none"/>
        </w:rPr>
        <w:t>60-78,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62-82,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none"/>
        </w:rPr>
        <w:t xml:space="preserve">JASTEC Journal, </w:t>
      </w:r>
      <w:r>
        <w:rPr>
          <w:rFonts w:ascii="" w:hAnsi="" w:cs="" w:eastAsia=""/>
          <w:b w:val="false"/>
          <w:i w:val="false"/>
          <w:strike w:val="false"/>
          <w:color w:val="000000"/>
          <w:sz w:val="20"/>
          <w:u w:val="none"/>
        </w:rPr>
        <w:t>177-192,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Rolle des digitalen Paratextes am Beispiel des Romans "Unterleuten" (2016) von Juli Zeh, </w:t>
      </w:r>
      <w:r>
        <w:rPr>
          <w:rFonts w:ascii="" w:hAnsi="" w:cs="" w:eastAsia=""/>
          <w:b w:val="false"/>
          <w:i w:val="true"/>
          <w:strike w:val="false"/>
          <w:color w:val="000000"/>
          <w:sz w:val="20"/>
          <w:u w:val="none"/>
        </w:rPr>
        <w:t xml:space="preserve">Beitraege zur Deutschen Literatur, Sprache und Kultur,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39-55,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1-66,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39-52,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67-102,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1-38,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Ueber die Stadt Tokyo im japanischen Kinofilm,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13-45,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13-35,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10-11,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22-29,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14-17,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67-70,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learner agency and communicative competence in public health information design through adapted use of the WHO Framework for Effective communication,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Jamie Taylor : </w:t>
      </w:r>
      <w:r>
        <w:rPr>
          <w:rFonts w:ascii="" w:hAnsi="" w:cs="" w:eastAsia=""/>
          <w:b w:val="false"/>
          <w:i w:val="false"/>
          <w:strike w:val="false"/>
          <w:color w:val="000000"/>
          <w:sz w:val="20"/>
          <w:u w:val="none"/>
        </w:rPr>
        <w:t>Higher Education in Japan: Leadership Response to the COVID-19 Crisis, Bloomsbury, Toronto,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山本佳樹 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『ドイツ文学と映画』 ギュンター・グラス『ブリキの太鼓』∼オスカルはなぜ子どものまま，成長しなかったのか?, 三修社,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兼家の歌に自ら返歌する前の道綱母―『蜻蛉日記』上巻の「今これより」と「しれたるやうなりや」の検討を通して―,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1-11,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Krieger-Zen, Bushidô und andere Mésalliancen - zur "Yamatoisierung" des Karate-dô,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光緖帝の継承をめぐる礼解釈,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171-208,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107-108,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「1793年8月10日，ルーヴル美術館開館時の展示絵画(3) : J・ヴェルネの作品はなぜ選定されたのか」,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1-12,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嘉靖大礼議における継承解釈の転換――継承関係と父子関係の分離をめぐって,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13-90,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板東収容所元捕虜ベルリーナーの『阿波の国 における藍の取引組織』について,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1-12,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32-34,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24-29,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35-38,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for an integral practice of Karate-do,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No.163, </w:t>
      </w:r>
      <w:r>
        <w:rPr>
          <w:rFonts w:ascii="" w:hAnsi="" w:cs="" w:eastAsia=""/>
          <w:b w:val="false"/>
          <w:i w:val="false"/>
          <w:strike w:val="false"/>
          <w:color w:val="000000"/>
          <w:sz w:val="20"/>
          <w:u w:val="none"/>
        </w:rPr>
        <w:t>32-34,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経書・経学，礼，宗廟, </w:t>
      </w:r>
      <w:r>
        <w:rPr>
          <w:rFonts w:ascii="" w:hAnsi="" w:cs="" w:eastAsia=""/>
          <w:b w:val="false"/>
          <w:i w:val="true"/>
          <w:strike w:val="false"/>
          <w:color w:val="000000"/>
          <w:sz w:val="20"/>
          <w:u w:val="none"/>
        </w:rPr>
        <w:t xml:space="preserve">川合康三・大谷雅夫・黒田真美子・小島毅・後藤昭雄〔編〕『中国/日本〈漢〉文化大事典』(明治書院), 20-26,114-119,148-150,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伊与原新「藍を継ぐ海』書評,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Anti-Ableism in L2 Student Presentations, </w:t>
      </w:r>
      <w:r>
        <w:rPr>
          <w:rFonts w:ascii="" w:hAnsi="" w:cs="" w:eastAsia=""/>
          <w:b w:val="false"/>
          <w:i w:val="true"/>
          <w:strike w:val="false"/>
          <w:color w:val="000000"/>
          <w:sz w:val="20"/>
          <w:u w:val="none"/>
        </w:rPr>
        <w:t xml:space="preserve">TESOL24 TESOL International Convention &amp; Expo, Virtual Convention,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local students and international teaching assistants online - development of an innovative and globally aware EAP teaching and learning program,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approach to medical English vocabulary learning for future doctors through syllable, rhythm, and sound awareness,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書評シンポジウム:松野敏之著『朱熹『小学』研究』, </w:t>
      </w:r>
      <w:r>
        <w:rPr>
          <w:rFonts w:ascii="" w:hAnsi="" w:cs="" w:eastAsia=""/>
          <w:b w:val="false"/>
          <w:i w:val="true"/>
          <w:strike w:val="false"/>
          <w:color w:val="000000"/>
          <w:sz w:val="20"/>
          <w:u w:val="none"/>
        </w:rPr>
        <w:t xml:space="preserve">日本中国学会第76回大会(二松学舎大学),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ubiquity of cults and cultic movements, </w:t>
      </w:r>
      <w:r>
        <w:rPr>
          <w:rFonts w:ascii="" w:hAnsi="" w:cs="" w:eastAsia=""/>
          <w:b w:val="false"/>
          <w:i w:val="true"/>
          <w:strike w:val="false"/>
          <w:color w:val="000000"/>
          <w:sz w:val="20"/>
          <w:u w:val="none"/>
        </w:rPr>
        <w:t xml:space="preserve">Kansai University PDM Seminar Series 2024 (2),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transformation of the Japanese criminal underworld, </w:t>
      </w:r>
      <w:r>
        <w:rPr>
          <w:rFonts w:ascii="" w:hAnsi="" w:cs="" w:eastAsia=""/>
          <w:b w:val="false"/>
          <w:i w:val="true"/>
          <w:strike w:val="false"/>
          <w:color w:val="000000"/>
          <w:sz w:val="20"/>
          <w:u w:val="none"/>
        </w:rPr>
        <w:t xml:space="preserve">Kansai University PDM Sminar Series 2024 (3),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研究力とは何か―「大学改革」の行方を問う, </w:t>
      </w:r>
      <w:r>
        <w:rPr>
          <w:rFonts w:ascii="" w:hAnsi="" w:cs="" w:eastAsia=""/>
          <w:b w:val="false"/>
          <w:i w:val="true"/>
          <w:strike w:val="false"/>
          <w:color w:val="000000"/>
          <w:sz w:val="20"/>
          <w:u w:val="none"/>
        </w:rPr>
        <w:t xml:space="preserve">第12回STI政策シンポジウム,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野田彩乃氏報告「清における元旦朝賀儀礼の特徴――明清比較からみた」へのコメント, </w:t>
      </w:r>
      <w:r>
        <w:rPr>
          <w:rFonts w:ascii="" w:hAnsi="" w:cs="" w:eastAsia=""/>
          <w:b w:val="false"/>
          <w:i w:val="true"/>
          <w:strike w:val="false"/>
          <w:color w:val="000000"/>
          <w:sz w:val="20"/>
          <w:u w:val="none"/>
        </w:rPr>
        <w:t xml:space="preserve">2024年明清史夏合宿,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「ルーヴル美術館開館時における『王政のしるし』の展示」(報告書), </w:t>
      </w:r>
      <w:r>
        <w:rPr>
          <w:rFonts w:ascii="" w:hAnsi="" w:cs="" w:eastAsia=""/>
          <w:b w:val="false"/>
          <w:i w:val="true"/>
          <w:strike w:val="false"/>
          <w:color w:val="000000"/>
          <w:sz w:val="20"/>
          <w:u w:val="none"/>
        </w:rPr>
        <w:t xml:space="preserve">『描かれた歴史―表象の歴史学をめぐって』(第24回日韓・韓日歴史家会議), </w:t>
      </w:r>
      <w:r>
        <w:rPr>
          <w:rFonts w:ascii="" w:hAnsi="" w:cs="" w:eastAsia=""/>
          <w:b w:val="false"/>
          <w:i w:val="false"/>
          <w:strike w:val="false"/>
          <w:color w:val="000000"/>
          <w:sz w:val="20"/>
          <w:u w:val="none"/>
        </w:rPr>
        <w:t>38-49, 東京, 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