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1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1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1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1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1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1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1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1645-1654,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false"/>
          <w:i w:val="true"/>
          <w:strike w:val="false"/>
          <w:color w:val="000000"/>
          <w:sz w:val="20"/>
          <w:u w:val="single"/>
        </w:rPr>
        <w:t>Combustion Science and Technology : CST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1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105652, 2024.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1127-1135,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1577-1583,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Kazuya Sugiyama, Masayuki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Ookita Hiroki : </w:t>
      </w:r>
      <w:r>
        <w:rPr>
          <w:rFonts w:ascii="" w:hAnsi="" w:cs="" w:eastAsia=""/>
          <w:b w:val="false"/>
          <w:i w:val="false"/>
          <w:strike w:val="false"/>
          <w:color w:val="000000"/>
          <w:sz w:val="20"/>
          <w:u w:val="none"/>
        </w:rPr>
        <w:t xml:space="preserve">Temperature-time scaling of NOx emissions from combustion furnaces incorporating parallel-jet burners,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No.134120,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Tetsuya Ueta, Yozo Yoei,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under Simple Linear Shear Flows,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false"/>
          <w:strike w:val="false"/>
          <w:color w:val="000000"/>
          <w:sz w:val="20"/>
          <w:u w:val="none"/>
        </w:rPr>
        <w:t>121154, 2025.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Kaito Kitagawa, Chika Kanda, Taku Iwamoto, Ryohei Yasuda, Jota Kanaya, Shunta Uno, Daigo Shimada, Ai Maruhashi, Mongkol Bumrungpon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method for evaluating variable materials and scattering parameters and reduced Fermi energy of n-type bismuth telluride thermoelectric materials at room temperature,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113440, 2025.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Hamamoto Raku,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Evaluation of electronic and crystal structures of Li-rich layered oxide cathode using combinations of EXES, XPS, and PDF analyses,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Sakai Takaaki, Takamatsu Akihiro, Takemura Hiroki, Mitsushio Konosuke, Kishimoto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doped LaMnO3 as a novel cathode material for SOFC using YSZ electrolyte, </w:t>
      </w:r>
      <w:r>
        <w:rPr>
          <w:rFonts w:ascii="" w:hAnsi="" w:cs="" w:eastAsia=""/>
          <w:b w:val="false"/>
          <w:i w:val="true"/>
          <w:strike w:val="false"/>
          <w:color w:val="000000"/>
          <w:sz w:val="20"/>
          <w:u w:val="none"/>
        </w:rPr>
        <w:t xml:space="preserve">Pacific Rim Meeting (PRiME2024),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Kurotatsu Shinnosuke, Sato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Fumitada : </w:t>
      </w:r>
      <w:r>
        <w:rPr>
          <w:rFonts w:ascii="" w:hAnsi="" w:cs="" w:eastAsia=""/>
          <w:b w:val="false"/>
          <w:i w:val="false"/>
          <w:strike w:val="false"/>
          <w:color w:val="000000"/>
          <w:sz w:val="20"/>
          <w:u w:val="none"/>
        </w:rPr>
        <w:t xml:space="preserve">Mechanical property of LiCoO2 cathode for all solid-state lithium-ion secondary batteries, </w:t>
      </w:r>
      <w:r>
        <w:rPr>
          <w:rFonts w:ascii="" w:hAnsi="" w:cs="" w:eastAsia=""/>
          <w:b w:val="false"/>
          <w:i w:val="true"/>
          <w:strike w:val="false"/>
          <w:color w:val="000000"/>
          <w:sz w:val="20"/>
          <w:u w:val="none"/>
        </w:rPr>
        <w:t xml:space="preserve">The 14th Asia-Pacific Conference on Fracture and Strength (APCFS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NAKATSUKA Kaito, OTOKURA Yuto, Chou Yu-Jen,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Crystal structure evaluation of low crystallinity positive electrode for lithium-ion secondary battery using pair distribution function analysis, </w:t>
      </w:r>
      <w:r>
        <w:rPr>
          <w:rFonts w:ascii="" w:hAnsi="" w:cs="" w:eastAsia=""/>
          <w:b w:val="false"/>
          <w:i w:val="true"/>
          <w:strike w:val="false"/>
          <w:color w:val="000000"/>
          <w:sz w:val="20"/>
          <w:u w:val="none"/>
        </w:rPr>
        <w:t xml:space="preserve">The 2025 International Advanced Technology and Taiwan-Japan Engineering Forum (IAT&amp;TJEF 2025),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衝撃波による脂質バイセル構造変化に対する分子動力学解析, </w:t>
      </w:r>
      <w:r>
        <w:rPr>
          <w:rFonts w:ascii="" w:hAnsi="" w:cs="" w:eastAsia=""/>
          <w:b w:val="false"/>
          <w:i w:val="true"/>
          <w:strike w:val="false"/>
          <w:color w:val="000000"/>
          <w:sz w:val="20"/>
          <w:u w:val="none"/>
        </w:rPr>
        <w:t xml:space="preserve">日本機械学会 2024年度年次大会講演論文集, </w:t>
      </w:r>
      <w:r>
        <w:rPr>
          <w:rFonts w:ascii="" w:hAnsi="" w:cs="" w:eastAsia=""/>
          <w:b w:val="false"/>
          <w:i w:val="false"/>
          <w:strike w:val="false"/>
          <w:color w:val="000000"/>
          <w:sz w:val="20"/>
          <w:u w:val="none"/>
        </w:rPr>
        <w:t>J022-06-3pages,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平面衝撃波による脂質ナノ粒子の構造変化に関する分子動力学シミュレーション, </w:t>
      </w:r>
      <w:r>
        <w:rPr>
          <w:rFonts w:ascii="" w:hAnsi="" w:cs="" w:eastAsia=""/>
          <w:b w:val="false"/>
          <w:i w:val="true"/>
          <w:strike w:val="false"/>
          <w:color w:val="000000"/>
          <w:sz w:val="20"/>
          <w:u w:val="none"/>
        </w:rPr>
        <w:t xml:space="preserve">日本流体力学会 年会2024 予稿集,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宮崎 俊輝,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郡 悠太郎, 小笠原 諒,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Eu添加ペロブスカイト型酸化物蛍光体材料の発光特性評価,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俊輝, 藤田 諒介, 満塩 晃之将,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濵本 楽,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乙倉 悠人, 濵本 楽, 中塚 海斗,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Niリッチリチウム過剰系層状酸化物正極材料の結晶PDF解析,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濵本 楽, 河口 智也, 岡本 範彦, 市坪 哲 : </w:t>
      </w:r>
      <w:r>
        <w:rPr>
          <w:rFonts w:ascii="" w:hAnsi="" w:cs="" w:eastAsia=""/>
          <w:b w:val="false"/>
          <w:i w:val="false"/>
          <w:strike w:val="false"/>
          <w:color w:val="000000"/>
          <w:sz w:val="20"/>
          <w:u w:val="none"/>
        </w:rPr>
        <w:t xml:space="preserve">軟X線吸収・発光・光電子分光を用いたリチウムイオン二次電池層状酸化物正極材料のフェルミ準位近傍電子状態観察, </w:t>
      </w:r>
      <w:r>
        <w:rPr>
          <w:rFonts w:ascii="" w:hAnsi="" w:cs="" w:eastAsia=""/>
          <w:b w:val="false"/>
          <w:i w:val="true"/>
          <w:strike w:val="false"/>
          <w:color w:val="000000"/>
          <w:sz w:val="20"/>
          <w:u w:val="none"/>
        </w:rPr>
        <w:t xml:space="preserve">第50回固体イオニクス討論会,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魁人,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p型BiSbTeの無次元性能指数に基づく材料パラメータの評価, </w:t>
      </w:r>
      <w:r>
        <w:rPr>
          <w:rFonts w:ascii="" w:hAnsi="" w:cs="" w:eastAsia=""/>
          <w:b w:val="false"/>
          <w:i w:val="true"/>
          <w:strike w:val="false"/>
          <w:color w:val="000000"/>
          <w:sz w:val="20"/>
          <w:u w:val="none"/>
        </w:rPr>
        <w:t xml:space="preserve">第33回新構造・機能制御と傾斜機能材料シンポジウム(FGMs-2024 in愛媛),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藤田 健祐 : </w:t>
      </w:r>
      <w:r>
        <w:rPr>
          <w:rFonts w:ascii="" w:hAnsi="" w:cs="" w:eastAsia=""/>
          <w:b w:val="false"/>
          <w:i w:val="false"/>
          <w:strike w:val="false"/>
          <w:color w:val="000000"/>
          <w:sz w:val="20"/>
          <w:u w:val="none"/>
        </w:rPr>
        <w:t xml:space="preserve">呼吸細気管支を含む肺細葉構造の数理モデリング:ロジスティック関数を利用した肺胞分布の制御,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1B08-4pages,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古川 竣也 : </w:t>
      </w:r>
      <w:r>
        <w:rPr>
          <w:rFonts w:ascii="" w:hAnsi="" w:cs="" w:eastAsia=""/>
          <w:b w:val="false"/>
          <w:i w:val="false"/>
          <w:strike w:val="false"/>
          <w:color w:val="000000"/>
          <w:sz w:val="20"/>
          <w:u w:val="none"/>
        </w:rPr>
        <w:t xml:space="preserve">放射光X線マイクロCTを用いたマウス仔肺微細構造の定量化 :内圧負荷による構造変化,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1B17-4pages,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宮﨑 涼輔 : </w:t>
      </w:r>
      <w:r>
        <w:rPr>
          <w:rFonts w:ascii="" w:hAnsi="" w:cs="" w:eastAsia=""/>
          <w:b w:val="false"/>
          <w:i w:val="false"/>
          <w:strike w:val="false"/>
          <w:color w:val="000000"/>
          <w:sz w:val="20"/>
          <w:u w:val="none"/>
        </w:rPr>
        <w:t xml:space="preserve">ナノリポソーム形成に伴う低分子の封入に関する分子動力学シミュレーション,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2C13-4pages,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安川 拓実 : </w:t>
      </w:r>
      <w:r>
        <w:rPr>
          <w:rFonts w:ascii="" w:hAnsi="" w:cs="" w:eastAsia=""/>
          <w:b w:val="false"/>
          <w:i w:val="false"/>
          <w:strike w:val="false"/>
          <w:color w:val="000000"/>
          <w:sz w:val="20"/>
          <w:u w:val="none"/>
        </w:rPr>
        <w:t xml:space="preserve">生後のマウス仔肺の日齢の異なる肺細葉実形状モデルを用いた有限要素解析, </w:t>
      </w:r>
      <w:r>
        <w:rPr>
          <w:rFonts w:ascii="" w:hAnsi="" w:cs="" w:eastAsia=""/>
          <w:b w:val="false"/>
          <w:i w:val="true"/>
          <w:strike w:val="false"/>
          <w:color w:val="000000"/>
          <w:sz w:val="20"/>
          <w:u w:val="none"/>
        </w:rPr>
        <w:t xml:space="preserve">日本機械学会第35回バイオフロンティア講演会予稿集, </w:t>
      </w:r>
      <w:r>
        <w:rPr>
          <w:rFonts w:ascii="" w:hAnsi="" w:cs="" w:eastAsia=""/>
          <w:b w:val="false"/>
          <w:i w:val="false"/>
          <w:strike w:val="false"/>
          <w:color w:val="000000"/>
          <w:sz w:val="20"/>
          <w:u w:val="none"/>
        </w:rPr>
        <w:t>2C14-4pages,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冷却固体壁上におかれた単一液滴の凝固過程への固体物性の影響,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土田 明志,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液々界面を横切って上昇する気泡運動への気液界面張力の影響,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shear-induced drop deformation and breakup in the vicinity of a solid wall, </w:t>
      </w:r>
      <w:r>
        <w:rPr>
          <w:rFonts w:ascii="" w:hAnsi="" w:cs="" w:eastAsia=""/>
          <w:b w:val="false"/>
          <w:i w:val="true"/>
          <w:strike w:val="false"/>
          <w:color w:val="000000"/>
          <w:sz w:val="20"/>
          <w:u w:val="none"/>
        </w:rPr>
        <w:t xml:space="preserve">日本機械学会中国四国支部第63期総会・講演会,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凌, 春日 拓己, 大熊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エマルション燃料を用いた高温空気噴霧燃焼, </w:t>
      </w:r>
      <w:r>
        <w:rPr>
          <w:rFonts w:ascii="" w:hAnsi="" w:cs="" w:eastAsia=""/>
          <w:b w:val="false"/>
          <w:i w:val="true"/>
          <w:strike w:val="false"/>
          <w:color w:val="000000"/>
          <w:sz w:val="20"/>
          <w:u w:val="none"/>
        </w:rPr>
        <w:t xml:space="preserve">日本機械学会 中国四国支部第63期講演会論文集, 09A3,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奥本 博志, 池本 亮太, 菊澤 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ディーゼル噴霧の壁面衝突と噴霧干渉に及ぼす壁面温度および噴射条件の影響, </w:t>
      </w:r>
      <w:r>
        <w:rPr>
          <w:rFonts w:ascii="" w:hAnsi="" w:cs="" w:eastAsia=""/>
          <w:b w:val="false"/>
          <w:i w:val="true"/>
          <w:strike w:val="false"/>
          <w:color w:val="000000"/>
          <w:sz w:val="20"/>
          <w:u w:val="none"/>
        </w:rPr>
        <w:t xml:space="preserve">日本機械学会 中国四国支部第63期講演会論文集,09B3,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固体酸化物形燃料電池のAg固溶ペロブスカイト型空気極材料特性評価, </w:t>
      </w:r>
      <w:r>
        <w:rPr>
          <w:rFonts w:ascii="" w:hAnsi="" w:cs="" w:eastAsia=""/>
          <w:b w:val="false"/>
          <w:i w:val="true"/>
          <w:strike w:val="false"/>
          <w:color w:val="000000"/>
          <w:sz w:val="20"/>
          <w:u w:val="none"/>
        </w:rPr>
        <w:t xml:space="preserve">⽇本機械学会中国四国⽀部 第63期総会・講演会,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アルカリ溶解性会合高分子溶液中を上昇するスカート型気泡の運動特性,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竹村 大器,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固体酸化物燃料電池のAg混合LaMnO3空気極材料特性評価,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中塚 海斗, 濱本 楽,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3d遷移金属3種混合リチウム過剰系正極材料の結晶PDF解析, </w:t>
      </w:r>
      <w:r>
        <w:rPr>
          <w:rFonts w:ascii="" w:hAnsi="" w:cs="" w:eastAsia=""/>
          <w:b w:val="false"/>
          <w:i w:val="true"/>
          <w:strike w:val="false"/>
          <w:color w:val="000000"/>
          <w:sz w:val="20"/>
          <w:u w:val="none"/>
        </w:rPr>
        <w:t xml:space="preserve">第92回電気化学会,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