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>
      <w:pPr>
        <w:numPr>
          <w:numId w:val="5"/>
        </w:numPr>
        <w:autoSpaceDE w:val="off"/>
        <w:autoSpaceDN w:val="off"/>
        <w:spacing w:line="-240" w:lineRule="auto"/>
        <w:ind w:left="30"/>
      </w:pPr>
      <w:r>
        <w:rPr>
          <w:rFonts w:ascii="" w:hAnsi="" w:cs="" w:eastAsia=""/>
          <w:b w:val="true"/>
          <w:i w:val="false"/>
          <w:strike w:val="false"/>
          <w:color w:val="000000"/>
          <w:sz w:val="20"/>
          <w:u w:val="single"/>
        </w:rPr>
        <w:t>Fuminori Tanihara</w:t>
      </w:r>
      <w:r>
        <w:rPr>
          <w:rFonts w:ascii="" w:hAnsi="" w:cs="" w:eastAsia=""/>
          <w:b w:val="true"/>
          <w:i w:val="false"/>
          <w:strike w:val="false"/>
          <w:color w:val="000000"/>
          <w:sz w:val="20"/>
          <w:u w:val="none"/>
        </w:rPr>
        <w:t xml:space="preserve">, </w:t>
      </w:r>
      <w:r>
        <w:rPr>
          <w:rFonts w:ascii="" w:hAnsi="" w:cs="" w:eastAsia=""/>
          <w:b w:val="true"/>
          <w:i w:val="false"/>
          <w:strike w:val="false"/>
          <w:color w:val="000000"/>
          <w:sz w:val="20"/>
          <w:u w:val="single"/>
        </w:rPr>
        <w:t>Maki Hirata</w:t>
      </w:r>
      <w:r>
        <w:rPr>
          <w:rFonts w:ascii="" w:hAnsi="" w:cs="" w:eastAsia=""/>
          <w:b w:val="true"/>
          <w:i w:val="false"/>
          <w:strike w:val="false"/>
          <w:color w:val="000000"/>
          <w:sz w:val="20"/>
          <w:u w:val="none"/>
        </w:rPr>
        <w:t>, Satoru Iizuka, Shinya Sairiki, Masahiro Nii, Nhien Thi Nguyen, Quynh Anh Le, Takayuki Hirano</w:t>
      </w:r>
      <w:r>
        <w:rPr>
          <w:rFonts w:ascii="" w:hAnsi="" w:cs="" w:eastAsia=""/>
          <w:b w:val="true"/>
          <w:i w:val="true"/>
          <w:strike w:val="false"/>
          <w:color w:val="000000"/>
          <w:sz w:val="20"/>
          <w:u w:val="none"/>
        </w:rPr>
        <w:t xml:space="preserve"> and </w:t>
      </w:r>
      <w:r>
        <w:rPr>
          <w:rFonts w:ascii="" w:hAnsi="" w:cs="" w:eastAsia=""/>
          <w:b w:val="true"/>
          <w:i w:val="false"/>
          <w:strike w:val="false"/>
          <w:color w:val="000000"/>
          <w:sz w:val="20"/>
          <w:u w:val="single"/>
        </w:rPr>
        <w:t>Takeshige Otoi</w:t>
      </w:r>
      <w:r>
        <w:rPr>
          <w:rFonts w:ascii="" w:hAnsi="" w:cs="" w:eastAsia=""/>
          <w:b w:val="true"/>
          <w:i w:val="false"/>
          <w:strike w:val="false"/>
          <w:color w:val="000000"/>
          <w:sz w:val="20"/>
          <w:u w:val="none"/>
        </w:rPr>
        <w:t xml:space="preserve"> : </w:t>
      </w:r>
      <w:r>
        <w:rPr>
          <w:rFonts w:ascii="" w:hAnsi="" w:cs="" w:eastAsia=""/>
          <w:b w:val="false"/>
          <w:i w:val="false"/>
          <w:strike w:val="false"/>
          <w:color w:val="000000"/>
          <w:sz w:val="20"/>
          <w:u w:val="none"/>
        </w:rPr>
        <w:t xml:space="preserve">Relationship among ovarian follicular status, developmental competence of oocytes, and anti-M llerian hormone levels: A comparative study in Japanese wild boar crossbred gilts and Large White gilts., </w:t>
      </w:r>
      <w:r>
        <w:rPr>
          <w:rFonts w:ascii="" w:hAnsi="" w:cs="" w:eastAsia=""/>
          <w:b w:val="false"/>
          <w:i w:val="true"/>
          <w:strike w:val="false"/>
          <w:color w:val="000000"/>
          <w:sz w:val="20"/>
          <w:u w:val="single"/>
        </w:rPr>
        <w:t>Animal Science Journal</w:t>
      </w:r>
      <w:r>
        <w:rPr>
          <w:rFonts w:ascii="" w:hAnsi="" w:cs="" w:eastAsia=""/>
          <w:b w:val="false"/>
          <w:i w:val="true"/>
          <w:strike w:val="false"/>
          <w:color w:val="000000"/>
          <w:sz w:val="20"/>
          <w:u w:val="none"/>
        </w:rPr>
        <w:t xml:space="preserve">, </w:t>
      </w:r>
      <w:r>
        <w:rPr>
          <w:rFonts w:ascii="" w:hAnsi="" w:cs="" w:eastAsia=""/>
          <w:b w:val="true"/>
          <w:i w:val="false"/>
          <w:strike w:val="false"/>
          <w:color w:val="000000"/>
          <w:sz w:val="20"/>
          <w:u w:val="none"/>
        </w:rPr>
        <w:t xml:space="preserve">90, </w:t>
      </w:r>
      <w:r>
        <w:rPr>
          <w:rFonts w:ascii="" w:hAnsi="" w:cs="" w:eastAsia=""/>
          <w:b w:val="false"/>
          <w:i w:val="true"/>
          <w:strike w:val="false"/>
          <w:color w:val="000000"/>
          <w:sz w:val="20"/>
          <w:u w:val="none"/>
        </w:rPr>
        <w:t xml:space="preserve">6, </w:t>
      </w:r>
      <w:r>
        <w:rPr>
          <w:rFonts w:ascii="" w:hAnsi="" w:cs="" w:eastAsia=""/>
          <w:b w:val="false"/>
          <w:i w:val="false"/>
          <w:strike w:val="false"/>
          <w:color w:val="000000"/>
          <w:sz w:val="20"/>
          <w:u w:val="none"/>
        </w:rPr>
        <w:t>712-718, 2019.</w:t>
      </w:r>
    </w:p>
    <w:p>
      <w:pPr>
        <w:numPr>
          <w:numId w:val="5"/>
        </w:numPr>
        <w:autoSpaceDE w:val="off"/>
        <w:autoSpaceDN w:val="off"/>
        <w:spacing w:line="-240" w:lineRule="auto"/>
        <w:ind w:left="30"/>
      </w:pPr>
      <w:r>
        <w:rPr>
          <w:rFonts w:ascii="" w:hAnsi="" w:cs="" w:eastAsia=""/>
          <w:b w:val="true"/>
          <w:i w:val="false"/>
          <w:strike w:val="false"/>
          <w:color w:val="000000"/>
          <w:sz w:val="20"/>
          <w:u w:val="single"/>
        </w:rPr>
        <w:t>Fuminori Tanihara</w:t>
      </w:r>
      <w:r>
        <w:rPr>
          <w:rFonts w:ascii="" w:hAnsi="" w:cs="" w:eastAsia=""/>
          <w:b w:val="true"/>
          <w:i w:val="false"/>
          <w:strike w:val="false"/>
          <w:color w:val="000000"/>
          <w:sz w:val="20"/>
          <w:u w:val="none"/>
        </w:rPr>
        <w:t xml:space="preserve">, </w:t>
      </w:r>
      <w:r>
        <w:rPr>
          <w:rFonts w:ascii="" w:hAnsi="" w:cs="" w:eastAsia=""/>
          <w:b w:val="true"/>
          <w:i w:val="false"/>
          <w:strike w:val="false"/>
          <w:color w:val="000000"/>
          <w:sz w:val="20"/>
          <w:u w:val="single"/>
        </w:rPr>
        <w:t>Maki Hirata</w:t>
      </w:r>
      <w:r>
        <w:rPr>
          <w:rFonts w:ascii="" w:hAnsi="" w:cs="" w:eastAsia=""/>
          <w:b w:val="true"/>
          <w:i w:val="false"/>
          <w:strike w:val="false"/>
          <w:color w:val="000000"/>
          <w:sz w:val="20"/>
          <w:u w:val="none"/>
        </w:rPr>
        <w:t>, Morikawa Shigeki, Thi Nhien Nguyen, Le Anh Quynh, Hirano Takayuki, Fukumi Yoshiyuki, Abe Toshiaki</w:t>
      </w:r>
      <w:r>
        <w:rPr>
          <w:rFonts w:ascii="" w:hAnsi="" w:cs="" w:eastAsia=""/>
          <w:b w:val="true"/>
          <w:i w:val="true"/>
          <w:strike w:val="false"/>
          <w:color w:val="000000"/>
          <w:sz w:val="20"/>
          <w:u w:val="none"/>
        </w:rPr>
        <w:t xml:space="preserve"> and </w:t>
      </w:r>
      <w:r>
        <w:rPr>
          <w:rFonts w:ascii="" w:hAnsi="" w:cs="" w:eastAsia=""/>
          <w:b w:val="true"/>
          <w:i w:val="false"/>
          <w:strike w:val="false"/>
          <w:color w:val="000000"/>
          <w:sz w:val="20"/>
          <w:u w:val="single"/>
        </w:rPr>
        <w:t>Takeshige Otoi</w:t>
      </w:r>
      <w:r>
        <w:rPr>
          <w:rFonts w:ascii="" w:hAnsi="" w:cs="" w:eastAsia=""/>
          <w:b w:val="true"/>
          <w:i w:val="false"/>
          <w:strike w:val="false"/>
          <w:color w:val="000000"/>
          <w:sz w:val="20"/>
          <w:u w:val="none"/>
        </w:rPr>
        <w:t xml:space="preserve"> : </w:t>
      </w:r>
      <w:r>
        <w:rPr>
          <w:rFonts w:ascii="" w:hAnsi="" w:cs="" w:eastAsia=""/>
          <w:b w:val="false"/>
          <w:i w:val="false"/>
          <w:strike w:val="false"/>
          <w:color w:val="000000"/>
          <w:sz w:val="20"/>
          <w:u w:val="none"/>
        </w:rPr>
        <w:t xml:space="preserve">The effects of electroporation on viability and quality of in vivo-derived bovine blastocysts, </w:t>
      </w:r>
      <w:r>
        <w:rPr>
          <w:rFonts w:ascii="" w:hAnsi="" w:cs="" w:eastAsia=""/>
          <w:b w:val="false"/>
          <w:i w:val="true"/>
          <w:strike w:val="false"/>
          <w:color w:val="000000"/>
          <w:sz w:val="20"/>
          <w:u w:val="single"/>
        </w:rPr>
        <w:t>The Journal of Reproduction and Development</w:t>
      </w:r>
      <w:r>
        <w:rPr>
          <w:rFonts w:ascii="" w:hAnsi="" w:cs="" w:eastAsia=""/>
          <w:b w:val="false"/>
          <w:i w:val="true"/>
          <w:strike w:val="false"/>
          <w:color w:val="000000"/>
          <w:sz w:val="20"/>
          <w:u w:val="none"/>
        </w:rPr>
        <w:t xml:space="preserve">, </w:t>
      </w:r>
      <w:r>
        <w:rPr>
          <w:rFonts w:ascii="" w:hAnsi="" w:cs="" w:eastAsia=""/>
          <w:b w:val="true"/>
          <w:i w:val="false"/>
          <w:strike w:val="false"/>
          <w:color w:val="000000"/>
          <w:sz w:val="20"/>
          <w:u w:val="none"/>
        </w:rPr>
        <w:t xml:space="preserve">65, </w:t>
      </w:r>
      <w:r>
        <w:rPr>
          <w:rFonts w:ascii="" w:hAnsi="" w:cs="" w:eastAsia=""/>
          <w:b w:val="false"/>
          <w:i w:val="true"/>
          <w:strike w:val="false"/>
          <w:color w:val="000000"/>
          <w:sz w:val="20"/>
          <w:u w:val="none"/>
        </w:rPr>
        <w:t xml:space="preserve">5, </w:t>
      </w:r>
      <w:r>
        <w:rPr>
          <w:rFonts w:ascii="" w:hAnsi="" w:cs="" w:eastAsia=""/>
          <w:b w:val="false"/>
          <w:i w:val="false"/>
          <w:strike w:val="false"/>
          <w:color w:val="000000"/>
          <w:sz w:val="20"/>
          <w:u w:val="none"/>
        </w:rPr>
        <w:t>475-479, 2019.</w:t>
      </w:r>
    </w:p>
    <w:p>
      <w:pPr>
        <w:numPr>
          <w:numId w:val="5"/>
        </w:numPr>
        <w:autoSpaceDE w:val="off"/>
        <w:autoSpaceDN w:val="off"/>
        <w:spacing w:line="-240" w:lineRule="auto"/>
        <w:ind w:left="30"/>
      </w:pPr>
      <w:r>
        <w:rPr>
          <w:rFonts w:ascii="" w:hAnsi="" w:cs="" w:eastAsia=""/>
          <w:b w:val="true"/>
          <w:i w:val="false"/>
          <w:strike w:val="false"/>
          <w:color w:val="000000"/>
          <w:sz w:val="20"/>
          <w:u w:val="none"/>
        </w:rPr>
        <w:t xml:space="preserve">Namula Zhao, Manita Wittayarat, </w:t>
      </w:r>
      <w:r>
        <w:rPr>
          <w:rFonts w:ascii="" w:hAnsi="" w:cs="" w:eastAsia=""/>
          <w:b w:val="true"/>
          <w:i w:val="false"/>
          <w:strike w:val="false"/>
          <w:color w:val="000000"/>
          <w:sz w:val="20"/>
          <w:u w:val="single"/>
        </w:rPr>
        <w:t>Maki Hirata</w:t>
      </w:r>
      <w:r>
        <w:rPr>
          <w:rFonts w:ascii="" w:hAnsi="" w:cs="" w:eastAsia=""/>
          <w:b w:val="true"/>
          <w:i w:val="false"/>
          <w:strike w:val="false"/>
          <w:color w:val="000000"/>
          <w:sz w:val="20"/>
          <w:u w:val="none"/>
        </w:rPr>
        <w:t xml:space="preserve">, Hirano Takayuki, Nguyen Thi Nhien, Le Anh Quynh, Fahrudin Mokhamad, </w:t>
      </w:r>
      <w:r>
        <w:rPr>
          <w:rFonts w:ascii="" w:hAnsi="" w:cs="" w:eastAsia=""/>
          <w:b w:val="true"/>
          <w:i w:val="false"/>
          <w:strike w:val="false"/>
          <w:color w:val="000000"/>
          <w:sz w:val="20"/>
          <w:u w:val="single"/>
        </w:rPr>
        <w:t>Fuminori Tanihara</w:t>
      </w:r>
      <w:r>
        <w:rPr>
          <w:rFonts w:ascii="" w:hAnsi="" w:cs="" w:eastAsia=""/>
          <w:b w:val="true"/>
          <w:i w:val="true"/>
          <w:strike w:val="false"/>
          <w:color w:val="000000"/>
          <w:sz w:val="20"/>
          <w:u w:val="none"/>
        </w:rPr>
        <w:t xml:space="preserve"> and </w:t>
      </w:r>
      <w:r>
        <w:rPr>
          <w:rFonts w:ascii="" w:hAnsi="" w:cs="" w:eastAsia=""/>
          <w:b w:val="true"/>
          <w:i w:val="false"/>
          <w:strike w:val="false"/>
          <w:color w:val="000000"/>
          <w:sz w:val="20"/>
          <w:u w:val="single"/>
        </w:rPr>
        <w:t>Takeshige Otoi</w:t>
      </w:r>
      <w:r>
        <w:rPr>
          <w:rFonts w:ascii="" w:hAnsi="" w:cs="" w:eastAsia=""/>
          <w:b w:val="true"/>
          <w:i w:val="false"/>
          <w:strike w:val="false"/>
          <w:color w:val="000000"/>
          <w:sz w:val="20"/>
          <w:u w:val="none"/>
        </w:rPr>
        <w:t xml:space="preserve"> : </w:t>
      </w:r>
      <w:r>
        <w:rPr>
          <w:rFonts w:ascii="" w:hAnsi="" w:cs="" w:eastAsia=""/>
          <w:b w:val="false"/>
          <w:i w:val="false"/>
          <w:strike w:val="false"/>
          <w:color w:val="000000"/>
          <w:sz w:val="20"/>
          <w:u w:val="none"/>
        </w:rPr>
        <w:t xml:space="preserve">Genome mutation after the introduction of the gene editing by electroporation of Cas9 protein (GEEP) system into bovine putative zygotes, </w:t>
      </w:r>
      <w:r>
        <w:rPr>
          <w:rFonts w:ascii="" w:hAnsi="" w:cs="" w:eastAsia=""/>
          <w:b w:val="false"/>
          <w:i w:val="true"/>
          <w:strike w:val="false"/>
          <w:color w:val="000000"/>
          <w:sz w:val="20"/>
          <w:u w:val="single"/>
        </w:rPr>
        <w:t>In Vitro Cellular &amp; Developmental Biology. Animal</w:t>
      </w:r>
      <w:r>
        <w:rPr>
          <w:rFonts w:ascii="" w:hAnsi="" w:cs="" w:eastAsia=""/>
          <w:b w:val="false"/>
          <w:i w:val="true"/>
          <w:strike w:val="false"/>
          <w:color w:val="000000"/>
          <w:sz w:val="20"/>
          <w:u w:val="none"/>
        </w:rPr>
        <w:t xml:space="preserve">, </w:t>
      </w:r>
      <w:r>
        <w:rPr>
          <w:rFonts w:ascii="" w:hAnsi="" w:cs="" w:eastAsia=""/>
          <w:b w:val="true"/>
          <w:i w:val="false"/>
          <w:strike w:val="false"/>
          <w:color w:val="000000"/>
          <w:sz w:val="20"/>
          <w:u w:val="none"/>
        </w:rPr>
        <w:t xml:space="preserve">55, </w:t>
      </w:r>
      <w:r>
        <w:rPr>
          <w:rFonts w:ascii="" w:hAnsi="" w:cs="" w:eastAsia=""/>
          <w:b w:val="false"/>
          <w:i w:val="true"/>
          <w:strike w:val="false"/>
          <w:color w:val="000000"/>
          <w:sz w:val="20"/>
          <w:u w:val="none"/>
        </w:rPr>
        <w:t xml:space="preserve">8, </w:t>
      </w:r>
      <w:r>
        <w:rPr>
          <w:rFonts w:ascii="" w:hAnsi="" w:cs="" w:eastAsia=""/>
          <w:b w:val="false"/>
          <w:i w:val="false"/>
          <w:strike w:val="false"/>
          <w:color w:val="000000"/>
          <w:sz w:val="20"/>
          <w:u w:val="none"/>
        </w:rPr>
        <w:t>598-603, 2019.</w:t>
      </w:r>
    </w:p>
    <w:p>
      <w:pPr>
        <w:numPr>
          <w:numId w:val="5"/>
        </w:numPr>
        <w:autoSpaceDE w:val="off"/>
        <w:autoSpaceDN w:val="off"/>
        <w:spacing w:line="-240" w:lineRule="auto"/>
        <w:ind w:left="30"/>
      </w:pPr>
      <w:r>
        <w:rPr>
          <w:rFonts w:ascii="" w:hAnsi="" w:cs="" w:eastAsia=""/>
          <w:b w:val="true"/>
          <w:i w:val="false"/>
          <w:strike w:val="false"/>
          <w:color w:val="000000"/>
          <w:sz w:val="20"/>
          <w:u w:val="single"/>
        </w:rPr>
        <w:t>Maki Hirata</w:t>
      </w:r>
      <w:r>
        <w:rPr>
          <w:rFonts w:ascii="" w:hAnsi="" w:cs="" w:eastAsia=""/>
          <w:b w:val="true"/>
          <w:i w:val="false"/>
          <w:strike w:val="false"/>
          <w:color w:val="000000"/>
          <w:sz w:val="20"/>
          <w:u w:val="none"/>
        </w:rPr>
        <w:t xml:space="preserve">, Manita Wittayarat, Takayuki Hirano, Thi Nhien Nguyen, Le Anh Quynh, Zhao Namula, Mokhamad Fahrudin, </w:t>
      </w:r>
      <w:r>
        <w:rPr>
          <w:rFonts w:ascii="" w:hAnsi="" w:cs="" w:eastAsia=""/>
          <w:b w:val="true"/>
          <w:i w:val="false"/>
          <w:strike w:val="false"/>
          <w:color w:val="000000"/>
          <w:sz w:val="20"/>
          <w:u w:val="single"/>
        </w:rPr>
        <w:t>Fuminori Tanihara</w:t>
      </w:r>
      <w:r>
        <w:rPr>
          <w:rFonts w:ascii="" w:hAnsi="" w:cs="" w:eastAsia=""/>
          <w:b w:val="true"/>
          <w:i w:val="true"/>
          <w:strike w:val="false"/>
          <w:color w:val="000000"/>
          <w:sz w:val="20"/>
          <w:u w:val="none"/>
        </w:rPr>
        <w:t xml:space="preserve"> and </w:t>
      </w:r>
      <w:r>
        <w:rPr>
          <w:rFonts w:ascii="" w:hAnsi="" w:cs="" w:eastAsia=""/>
          <w:b w:val="true"/>
          <w:i w:val="false"/>
          <w:strike w:val="false"/>
          <w:color w:val="000000"/>
          <w:sz w:val="20"/>
          <w:u w:val="single"/>
        </w:rPr>
        <w:t>Takeshige Otoi</w:t>
      </w:r>
      <w:r>
        <w:rPr>
          <w:rFonts w:ascii="" w:hAnsi="" w:cs="" w:eastAsia=""/>
          <w:b w:val="true"/>
          <w:i w:val="false"/>
          <w:strike w:val="false"/>
          <w:color w:val="000000"/>
          <w:sz w:val="20"/>
          <w:u w:val="none"/>
        </w:rPr>
        <w:t xml:space="preserve"> : </w:t>
      </w:r>
      <w:r>
        <w:rPr>
          <w:rFonts w:ascii="" w:hAnsi="" w:cs="" w:eastAsia=""/>
          <w:b w:val="false"/>
          <w:i w:val="false"/>
          <w:strike w:val="false"/>
          <w:color w:val="000000"/>
          <w:sz w:val="20"/>
          <w:u w:val="none"/>
        </w:rPr>
        <w:t xml:space="preserve">The relationship between embryonic development and the efficiency of target mutations in porcine endogenous retroviruses (PERVs) pol genes in porcine embryos., </w:t>
      </w:r>
      <w:r>
        <w:rPr>
          <w:rFonts w:ascii="" w:hAnsi="" w:cs="" w:eastAsia=""/>
          <w:b w:val="false"/>
          <w:i w:val="true"/>
          <w:strike w:val="false"/>
          <w:color w:val="000000"/>
          <w:sz w:val="20"/>
          <w:u w:val="single"/>
        </w:rPr>
        <w:t>Animals : An Open Access Journal from MDPI</w:t>
      </w:r>
      <w:r>
        <w:rPr>
          <w:rFonts w:ascii="" w:hAnsi="" w:cs="" w:eastAsia=""/>
          <w:b w:val="false"/>
          <w:i w:val="true"/>
          <w:strike w:val="false"/>
          <w:color w:val="000000"/>
          <w:sz w:val="20"/>
          <w:u w:val="none"/>
        </w:rPr>
        <w:t xml:space="preserve">, </w:t>
      </w:r>
      <w:r>
        <w:rPr>
          <w:rFonts w:ascii="" w:hAnsi="" w:cs="" w:eastAsia=""/>
          <w:b w:val="true"/>
          <w:i w:val="false"/>
          <w:strike w:val="false"/>
          <w:color w:val="000000"/>
          <w:sz w:val="20"/>
          <w:u w:val="none"/>
        </w:rPr>
        <w:t xml:space="preserve">9, </w:t>
      </w:r>
      <w:r>
        <w:rPr>
          <w:rFonts w:ascii="" w:hAnsi="" w:cs="" w:eastAsia=""/>
          <w:b w:val="false"/>
          <w:i w:val="true"/>
          <w:strike w:val="false"/>
          <w:color w:val="000000"/>
          <w:sz w:val="20"/>
          <w:u w:val="none"/>
        </w:rPr>
        <w:t xml:space="preserve">9, </w:t>
      </w:r>
      <w:r>
        <w:rPr>
          <w:rFonts w:ascii="" w:hAnsi="" w:cs="" w:eastAsia=""/>
          <w:b w:val="false"/>
          <w:i w:val="false"/>
          <w:strike w:val="false"/>
          <w:color w:val="000000"/>
          <w:sz w:val="20"/>
          <w:u w:val="none"/>
        </w:rPr>
        <w:t>E593, 2019.</w:t>
      </w:r>
    </w:p>
    <w:p>
      <w:pPr>
        <w:numPr>
          <w:numId w:val="5"/>
        </w:numPr>
        <w:autoSpaceDE w:val="off"/>
        <w:autoSpaceDN w:val="off"/>
        <w:spacing w:line="-240" w:lineRule="auto"/>
        <w:ind w:left="30"/>
      </w:pPr>
      <w:r>
        <w:rPr>
          <w:rFonts w:ascii="" w:hAnsi="" w:cs="" w:eastAsia=""/>
          <w:b w:val="true"/>
          <w:i w:val="false"/>
          <w:strike w:val="false"/>
          <w:color w:val="000000"/>
          <w:sz w:val="20"/>
          <w:u w:val="none"/>
        </w:rPr>
        <w:t xml:space="preserve">A Quynh Le, </w:t>
      </w:r>
      <w:r>
        <w:rPr>
          <w:rFonts w:ascii="" w:hAnsi="" w:cs="" w:eastAsia=""/>
          <w:b w:val="true"/>
          <w:i w:val="false"/>
          <w:strike w:val="false"/>
          <w:color w:val="000000"/>
          <w:sz w:val="20"/>
          <w:u w:val="single"/>
        </w:rPr>
        <w:t>Maki Hirata</w:t>
      </w:r>
      <w:r>
        <w:rPr>
          <w:rFonts w:ascii="" w:hAnsi="" w:cs="" w:eastAsia=""/>
          <w:b w:val="true"/>
          <w:i w:val="false"/>
          <w:strike w:val="false"/>
          <w:color w:val="000000"/>
          <w:sz w:val="20"/>
          <w:u w:val="none"/>
        </w:rPr>
        <w:t xml:space="preserve">, T Nhien Nguyen, Koki Takebayashi, Manita Wittayarat, Yoko Sato, Zhao Namula, Masahiro Nii, </w:t>
      </w:r>
      <w:r>
        <w:rPr>
          <w:rFonts w:ascii="" w:hAnsi="" w:cs="" w:eastAsia=""/>
          <w:b w:val="true"/>
          <w:i w:val="false"/>
          <w:strike w:val="false"/>
          <w:color w:val="000000"/>
          <w:sz w:val="20"/>
          <w:u w:val="single"/>
        </w:rPr>
        <w:t>Fuminori Tanihara</w:t>
      </w:r>
      <w:r>
        <w:rPr>
          <w:rFonts w:ascii="" w:hAnsi="" w:cs="" w:eastAsia=""/>
          <w:b w:val="true"/>
          <w:i w:val="true"/>
          <w:strike w:val="false"/>
          <w:color w:val="000000"/>
          <w:sz w:val="20"/>
          <w:u w:val="none"/>
        </w:rPr>
        <w:t xml:space="preserve"> and </w:t>
      </w:r>
      <w:r>
        <w:rPr>
          <w:rFonts w:ascii="" w:hAnsi="" w:cs="" w:eastAsia=""/>
          <w:b w:val="true"/>
          <w:i w:val="false"/>
          <w:strike w:val="false"/>
          <w:color w:val="000000"/>
          <w:sz w:val="20"/>
          <w:u w:val="single"/>
        </w:rPr>
        <w:t>Takeshige Otoi</w:t>
      </w:r>
      <w:r>
        <w:rPr>
          <w:rFonts w:ascii="" w:hAnsi="" w:cs="" w:eastAsia=""/>
          <w:b w:val="true"/>
          <w:i w:val="false"/>
          <w:strike w:val="false"/>
          <w:color w:val="000000"/>
          <w:sz w:val="20"/>
          <w:u w:val="none"/>
        </w:rPr>
        <w:t xml:space="preserve"> : </w:t>
      </w:r>
      <w:r>
        <w:rPr>
          <w:rFonts w:ascii="" w:hAnsi="" w:cs="" w:eastAsia=""/>
          <w:b w:val="false"/>
          <w:i w:val="false"/>
          <w:strike w:val="false"/>
          <w:color w:val="000000"/>
          <w:sz w:val="20"/>
          <w:u w:val="none"/>
        </w:rPr>
        <w:t xml:space="preserve">Effects of electroporation treatment using different concentrations of Cas9 protein with gRNA targeting Myostatin (MSTN) genes on the development and gene editing of porcine zygotes., </w:t>
      </w:r>
      <w:r>
        <w:rPr>
          <w:rFonts w:ascii="" w:hAnsi="" w:cs="" w:eastAsia=""/>
          <w:b w:val="false"/>
          <w:i w:val="true"/>
          <w:strike w:val="false"/>
          <w:color w:val="000000"/>
          <w:sz w:val="20"/>
          <w:u w:val="single"/>
        </w:rPr>
        <w:t>Animal Science Journal</w:t>
      </w:r>
      <w:r>
        <w:rPr>
          <w:rFonts w:ascii="" w:hAnsi="" w:cs="" w:eastAsia=""/>
          <w:b w:val="false"/>
          <w:i w:val="true"/>
          <w:strike w:val="false"/>
          <w:color w:val="000000"/>
          <w:sz w:val="20"/>
          <w:u w:val="none"/>
        </w:rPr>
        <w:t xml:space="preserve">, </w:t>
      </w:r>
      <w:r>
        <w:rPr>
          <w:rFonts w:ascii="" w:hAnsi="" w:cs="" w:eastAsia=""/>
          <w:b w:val="true"/>
          <w:i w:val="false"/>
          <w:strike w:val="false"/>
          <w:color w:val="000000"/>
          <w:sz w:val="20"/>
          <w:u w:val="none"/>
        </w:rPr>
        <w:t xml:space="preserve">91, </w:t>
      </w:r>
      <w:r>
        <w:rPr>
          <w:rFonts w:ascii="" w:hAnsi="" w:cs="" w:eastAsia=""/>
          <w:b w:val="false"/>
          <w:i w:val="true"/>
          <w:strike w:val="false"/>
          <w:color w:val="000000"/>
          <w:sz w:val="20"/>
          <w:u w:val="none"/>
        </w:rPr>
        <w:t xml:space="preserve">1, </w:t>
      </w:r>
      <w:r>
        <w:rPr>
          <w:rFonts w:ascii="" w:hAnsi="" w:cs="" w:eastAsia=""/>
          <w:b w:val="false"/>
          <w:i w:val="false"/>
          <w:strike w:val="false"/>
          <w:color w:val="000000"/>
          <w:sz w:val="20"/>
          <w:u w:val="none"/>
        </w:rPr>
        <w:t>e13386, 2020.</w:t>
      </w:r>
    </w:p>
    <w:p>
      <w:pPr>
        <w:numPr>
          <w:numId w:val="5"/>
        </w:numPr>
        <w:autoSpaceDE w:val="off"/>
        <w:autoSpaceDN w:val="off"/>
        <w:spacing w:line="-240" w:lineRule="auto"/>
        <w:ind w:left="30"/>
      </w:pPr>
      <w:r>
        <w:rPr>
          <w:rFonts w:ascii="" w:hAnsi="" w:cs="" w:eastAsia=""/>
          <w:b w:val="true"/>
          <w:i w:val="false"/>
          <w:strike w:val="false"/>
          <w:color w:val="000000"/>
          <w:sz w:val="20"/>
          <w:u w:val="none"/>
        </w:rPr>
        <w:t xml:space="preserve">Namula Zhao, Yoko Sato, Manita Wittayarat, Quynh Le Anh, Thi Nhien Nguyen, Qingyi Lin, </w:t>
      </w:r>
      <w:r>
        <w:rPr>
          <w:rFonts w:ascii="" w:hAnsi="" w:cs="" w:eastAsia=""/>
          <w:b w:val="true"/>
          <w:i w:val="false"/>
          <w:strike w:val="false"/>
          <w:color w:val="000000"/>
          <w:sz w:val="20"/>
          <w:u w:val="single"/>
        </w:rPr>
        <w:t>Maki Hirata</w:t>
      </w:r>
      <w:r>
        <w:rPr>
          <w:rFonts w:ascii="" w:hAnsi="" w:cs="" w:eastAsia=""/>
          <w:b w:val="true"/>
          <w:i w:val="false"/>
          <w:strike w:val="false"/>
          <w:color w:val="000000"/>
          <w:sz w:val="20"/>
          <w:u w:val="none"/>
        </w:rPr>
        <w:t xml:space="preserve">, </w:t>
      </w:r>
      <w:r>
        <w:rPr>
          <w:rFonts w:ascii="" w:hAnsi="" w:cs="" w:eastAsia=""/>
          <w:b w:val="true"/>
          <w:i w:val="false"/>
          <w:strike w:val="false"/>
          <w:color w:val="000000"/>
          <w:sz w:val="20"/>
          <w:u w:val="single"/>
        </w:rPr>
        <w:t>Fuminori Tanihara</w:t>
      </w:r>
      <w:r>
        <w:rPr>
          <w:rFonts w:ascii="" w:hAnsi="" w:cs="" w:eastAsia=""/>
          <w:b w:val="true"/>
          <w:i w:val="true"/>
          <w:strike w:val="false"/>
          <w:color w:val="000000"/>
          <w:sz w:val="20"/>
          <w:u w:val="none"/>
        </w:rPr>
        <w:t xml:space="preserve"> and </w:t>
      </w:r>
      <w:r>
        <w:rPr>
          <w:rFonts w:ascii="" w:hAnsi="" w:cs="" w:eastAsia=""/>
          <w:b w:val="true"/>
          <w:i w:val="false"/>
          <w:strike w:val="false"/>
          <w:color w:val="000000"/>
          <w:sz w:val="20"/>
          <w:u w:val="single"/>
        </w:rPr>
        <w:t>Takeshige Otoi</w:t>
      </w:r>
      <w:r>
        <w:rPr>
          <w:rFonts w:ascii="" w:hAnsi="" w:cs="" w:eastAsia=""/>
          <w:b w:val="true"/>
          <w:i w:val="false"/>
          <w:strike w:val="false"/>
          <w:color w:val="000000"/>
          <w:sz w:val="20"/>
          <w:u w:val="none"/>
        </w:rPr>
        <w:t xml:space="preserve"> : </w:t>
      </w:r>
      <w:r>
        <w:rPr>
          <w:rFonts w:ascii="" w:hAnsi="" w:cs="" w:eastAsia=""/>
          <w:b w:val="false"/>
          <w:i w:val="false"/>
          <w:strike w:val="false"/>
          <w:color w:val="000000"/>
          <w:sz w:val="20"/>
          <w:u w:val="none"/>
        </w:rPr>
        <w:t xml:space="preserve">Curcumin supplementation in maturation medium improves the maturation, fertilisation, and developmental competence of porcine oocytes., </w:t>
      </w:r>
      <w:r>
        <w:rPr>
          <w:rFonts w:ascii="" w:hAnsi="" w:cs="" w:eastAsia=""/>
          <w:b w:val="false"/>
          <w:i w:val="true"/>
          <w:strike w:val="false"/>
          <w:color w:val="000000"/>
          <w:sz w:val="20"/>
          <w:u w:val="single"/>
        </w:rPr>
        <w:t>Acta Veterinaria Hungarica</w:t>
      </w:r>
      <w:r>
        <w:rPr>
          <w:rFonts w:ascii="" w:hAnsi="" w:cs="" w:eastAsia=""/>
          <w:b w:val="false"/>
          <w:i w:val="true"/>
          <w:strike w:val="false"/>
          <w:color w:val="000000"/>
          <w:sz w:val="20"/>
          <w:u w:val="none"/>
        </w:rPr>
        <w:t xml:space="preserve">, </w:t>
      </w:r>
      <w:r>
        <w:rPr>
          <w:rFonts w:ascii="" w:hAnsi="" w:cs="" w:eastAsia=""/>
          <w:b w:val="true"/>
          <w:i w:val="false"/>
          <w:strike w:val="false"/>
          <w:color w:val="000000"/>
          <w:sz w:val="20"/>
          <w:u w:val="none"/>
        </w:rPr>
        <w:t xml:space="preserve">68, </w:t>
      </w:r>
      <w:r>
        <w:rPr>
          <w:rFonts w:ascii="" w:hAnsi="" w:cs="" w:eastAsia=""/>
          <w:b w:val="false"/>
          <w:i w:val="true"/>
          <w:strike w:val="false"/>
          <w:color w:val="000000"/>
          <w:sz w:val="20"/>
          <w:u w:val="none"/>
        </w:rPr>
        <w:t xml:space="preserve">3, </w:t>
      </w:r>
      <w:r>
        <w:rPr>
          <w:rFonts w:ascii="" w:hAnsi="" w:cs="" w:eastAsia=""/>
          <w:b w:val="false"/>
          <w:i w:val="false"/>
          <w:strike w:val="false"/>
          <w:color w:val="000000"/>
          <w:sz w:val="20"/>
          <w:u w:val="none"/>
        </w:rPr>
        <w:t>298-304, 2020.</w:t>
      </w:r>
    </w:p>
    <w:p>
      <w:pPr>
        <w:numPr>
          <w:numId w:val="5"/>
        </w:numPr>
        <w:autoSpaceDE w:val="off"/>
        <w:autoSpaceDN w:val="off"/>
        <w:spacing w:line="-240" w:lineRule="auto"/>
        <w:ind w:left="30"/>
      </w:pPr>
      <w:r>
        <w:rPr>
          <w:rFonts w:ascii="" w:hAnsi="" w:cs="" w:eastAsia=""/>
          <w:b w:val="true"/>
          <w:i w:val="false"/>
          <w:strike w:val="false"/>
          <w:color w:val="000000"/>
          <w:sz w:val="20"/>
          <w:u w:val="none"/>
        </w:rPr>
        <w:t xml:space="preserve">Yoko Sato, Ryota Kuriwaki, Shiki Hagino, </w:t>
      </w:r>
      <w:r>
        <w:rPr>
          <w:rFonts w:ascii="" w:hAnsi="" w:cs="" w:eastAsia=""/>
          <w:b w:val="true"/>
          <w:i w:val="false"/>
          <w:strike w:val="false"/>
          <w:color w:val="000000"/>
          <w:sz w:val="20"/>
          <w:u w:val="single"/>
        </w:rPr>
        <w:t>Megumi Shimazaki</w:t>
      </w:r>
      <w:r>
        <w:rPr>
          <w:rFonts w:ascii="" w:hAnsi="" w:cs="" w:eastAsia=""/>
          <w:b w:val="true"/>
          <w:i w:val="false"/>
          <w:strike w:val="false"/>
          <w:color w:val="000000"/>
          <w:sz w:val="20"/>
          <w:u w:val="none"/>
        </w:rPr>
        <w:t xml:space="preserve">, Rentsenkhand Sambuu, </w:t>
      </w:r>
      <w:r>
        <w:rPr>
          <w:rFonts w:ascii="" w:hAnsi="" w:cs="" w:eastAsia=""/>
          <w:b w:val="true"/>
          <w:i w:val="false"/>
          <w:strike w:val="false"/>
          <w:color w:val="000000"/>
          <w:sz w:val="20"/>
          <w:u w:val="single"/>
        </w:rPr>
        <w:t>Maki Hirata</w:t>
      </w:r>
      <w:r>
        <w:rPr>
          <w:rFonts w:ascii="" w:hAnsi="" w:cs="" w:eastAsia=""/>
          <w:b w:val="true"/>
          <w:i w:val="false"/>
          <w:strike w:val="false"/>
          <w:color w:val="000000"/>
          <w:sz w:val="20"/>
          <w:u w:val="none"/>
        </w:rPr>
        <w:t xml:space="preserve">, </w:t>
      </w:r>
      <w:r>
        <w:rPr>
          <w:rFonts w:ascii="" w:hAnsi="" w:cs="" w:eastAsia=""/>
          <w:b w:val="true"/>
          <w:i w:val="false"/>
          <w:strike w:val="false"/>
          <w:color w:val="000000"/>
          <w:sz w:val="20"/>
          <w:u w:val="single"/>
        </w:rPr>
        <w:t>Fuminori Tanihara</w:t>
      </w:r>
      <w:r>
        <w:rPr>
          <w:rFonts w:ascii="" w:hAnsi="" w:cs="" w:eastAsia=""/>
          <w:b w:val="true"/>
          <w:i w:val="false"/>
          <w:strike w:val="false"/>
          <w:color w:val="000000"/>
          <w:sz w:val="20"/>
          <w:u w:val="none"/>
        </w:rPr>
        <w:t>, Mitsuhiro Takagi, Masayasu Taniguchi</w:t>
      </w:r>
      <w:r>
        <w:rPr>
          <w:rFonts w:ascii="" w:hAnsi="" w:cs="" w:eastAsia=""/>
          <w:b w:val="true"/>
          <w:i w:val="true"/>
          <w:strike w:val="false"/>
          <w:color w:val="000000"/>
          <w:sz w:val="20"/>
          <w:u w:val="none"/>
        </w:rPr>
        <w:t xml:space="preserve"> and </w:t>
      </w:r>
      <w:r>
        <w:rPr>
          <w:rFonts w:ascii="" w:hAnsi="" w:cs="" w:eastAsia=""/>
          <w:b w:val="true"/>
          <w:i w:val="false"/>
          <w:strike w:val="false"/>
          <w:color w:val="000000"/>
          <w:sz w:val="20"/>
          <w:u w:val="single"/>
        </w:rPr>
        <w:t>Takeshige Otoi</w:t>
      </w:r>
      <w:r>
        <w:rPr>
          <w:rFonts w:ascii="" w:hAnsi="" w:cs="" w:eastAsia=""/>
          <w:b w:val="true"/>
          <w:i w:val="false"/>
          <w:strike w:val="false"/>
          <w:color w:val="000000"/>
          <w:sz w:val="20"/>
          <w:u w:val="none"/>
        </w:rPr>
        <w:t xml:space="preserve"> : </w:t>
      </w:r>
      <w:r>
        <w:rPr>
          <w:rFonts w:ascii="" w:hAnsi="" w:cs="" w:eastAsia=""/>
          <w:b w:val="false"/>
          <w:i w:val="false"/>
          <w:strike w:val="false"/>
          <w:color w:val="000000"/>
          <w:sz w:val="20"/>
          <w:u w:val="none"/>
        </w:rPr>
        <w:t xml:space="preserve">Abnormal functions of Leydig cells in crossbred cattle-yak showing infertility., </w:t>
      </w:r>
      <w:r>
        <w:rPr>
          <w:rFonts w:ascii="" w:hAnsi="" w:cs="" w:eastAsia=""/>
          <w:b w:val="false"/>
          <w:i w:val="true"/>
          <w:strike w:val="false"/>
          <w:color w:val="000000"/>
          <w:sz w:val="20"/>
          <w:u w:val="single"/>
        </w:rPr>
        <w:t>Reproduction in Domestic Animals = Zuchthygiene</w:t>
      </w:r>
      <w:r>
        <w:rPr>
          <w:rFonts w:ascii="" w:hAnsi="" w:cs="" w:eastAsia=""/>
          <w:b w:val="false"/>
          <w:i w:val="true"/>
          <w:strike w:val="false"/>
          <w:color w:val="000000"/>
          <w:sz w:val="20"/>
          <w:u w:val="none"/>
        </w:rPr>
        <w:t xml:space="preserve">, </w:t>
      </w:r>
      <w:r>
        <w:rPr>
          <w:rFonts w:ascii="" w:hAnsi="" w:cs="" w:eastAsia=""/>
          <w:b w:val="true"/>
          <w:i w:val="false"/>
          <w:strike w:val="false"/>
          <w:color w:val="000000"/>
          <w:sz w:val="20"/>
          <w:u w:val="none"/>
        </w:rPr>
        <w:t xml:space="preserve">55, </w:t>
      </w:r>
      <w:r>
        <w:rPr>
          <w:rFonts w:ascii="" w:hAnsi="" w:cs="" w:eastAsia=""/>
          <w:b w:val="false"/>
          <w:i w:val="true"/>
          <w:strike w:val="false"/>
          <w:color w:val="000000"/>
          <w:sz w:val="20"/>
          <w:u w:val="none"/>
        </w:rPr>
        <w:t xml:space="preserve">2, </w:t>
      </w:r>
      <w:r>
        <w:rPr>
          <w:rFonts w:ascii="" w:hAnsi="" w:cs="" w:eastAsia=""/>
          <w:b w:val="false"/>
          <w:i w:val="false"/>
          <w:strike w:val="false"/>
          <w:color w:val="000000"/>
          <w:sz w:val="20"/>
          <w:u w:val="none"/>
        </w:rPr>
        <w:t>209-216, 2020.</w:t>
      </w:r>
    </w:p>
    <w:p>
      <w:pPr>
        <w:numPr>
          <w:numId w:val="5"/>
        </w:numPr>
        <w:autoSpaceDE w:val="off"/>
        <w:autoSpaceDN w:val="off"/>
        <w:spacing w:line="-240" w:lineRule="auto"/>
        <w:ind w:left="30"/>
      </w:pPr>
      <w:r>
        <w:rPr>
          <w:rFonts w:ascii="" w:hAnsi="" w:cs="" w:eastAsia=""/>
          <w:b w:val="true"/>
          <w:i w:val="false"/>
          <w:strike w:val="false"/>
          <w:color w:val="000000"/>
          <w:sz w:val="20"/>
          <w:u w:val="none"/>
        </w:rPr>
        <w:t xml:space="preserve">T N Nguyen, </w:t>
      </w:r>
      <w:r>
        <w:rPr>
          <w:rFonts w:ascii="" w:hAnsi="" w:cs="" w:eastAsia=""/>
          <w:b w:val="true"/>
          <w:i w:val="false"/>
          <w:strike w:val="false"/>
          <w:color w:val="000000"/>
          <w:sz w:val="20"/>
          <w:u w:val="single"/>
        </w:rPr>
        <w:t>Maki Hirata</w:t>
      </w:r>
      <w:r>
        <w:rPr>
          <w:rFonts w:ascii="" w:hAnsi="" w:cs="" w:eastAsia=""/>
          <w:b w:val="true"/>
          <w:i w:val="false"/>
          <w:strike w:val="false"/>
          <w:color w:val="000000"/>
          <w:sz w:val="20"/>
          <w:u w:val="none"/>
        </w:rPr>
        <w:t xml:space="preserve">, </w:t>
      </w:r>
      <w:r>
        <w:rPr>
          <w:rFonts w:ascii="" w:hAnsi="" w:cs="" w:eastAsia=""/>
          <w:b w:val="true"/>
          <w:i w:val="false"/>
          <w:strike w:val="false"/>
          <w:color w:val="000000"/>
          <w:sz w:val="20"/>
          <w:u w:val="single"/>
        </w:rPr>
        <w:t>Fuminori Tanihara</w:t>
      </w:r>
      <w:r>
        <w:rPr>
          <w:rFonts w:ascii="" w:hAnsi="" w:cs="" w:eastAsia=""/>
          <w:b w:val="true"/>
          <w:i w:val="false"/>
          <w:strike w:val="false"/>
          <w:color w:val="000000"/>
          <w:sz w:val="20"/>
          <w:u w:val="none"/>
        </w:rPr>
        <w:t xml:space="preserve">, Y Sato, Z Namula, </w:t>
      </w:r>
      <w:r>
        <w:rPr>
          <w:rFonts w:ascii="" w:hAnsi="" w:cs="" w:eastAsia=""/>
          <w:b w:val="true"/>
          <w:i w:val="false"/>
          <w:strike w:val="false"/>
          <w:color w:val="000000"/>
          <w:sz w:val="20"/>
          <w:u w:val="single"/>
        </w:rPr>
        <w:t>Le Trong Quang</w:t>
      </w:r>
      <w:r>
        <w:rPr>
          <w:rFonts w:ascii="" w:hAnsi="" w:cs="" w:eastAsia=""/>
          <w:b w:val="true"/>
          <w:i w:val="false"/>
          <w:strike w:val="false"/>
          <w:color w:val="000000"/>
          <w:sz w:val="20"/>
          <w:u w:val="none"/>
        </w:rPr>
        <w:t>, M Wittayarat, M Fahrudin</w:t>
      </w:r>
      <w:r>
        <w:rPr>
          <w:rFonts w:ascii="" w:hAnsi="" w:cs="" w:eastAsia=""/>
          <w:b w:val="true"/>
          <w:i w:val="true"/>
          <w:strike w:val="false"/>
          <w:color w:val="000000"/>
          <w:sz w:val="20"/>
          <w:u w:val="none"/>
        </w:rPr>
        <w:t xml:space="preserve"> and </w:t>
      </w:r>
      <w:r>
        <w:rPr>
          <w:rFonts w:ascii="" w:hAnsi="" w:cs="" w:eastAsia=""/>
          <w:b w:val="true"/>
          <w:i w:val="false"/>
          <w:strike w:val="false"/>
          <w:color w:val="000000"/>
          <w:sz w:val="20"/>
          <w:u w:val="single"/>
        </w:rPr>
        <w:t>Takeshige Otoi</w:t>
      </w:r>
      <w:r>
        <w:rPr>
          <w:rFonts w:ascii="" w:hAnsi="" w:cs="" w:eastAsia=""/>
          <w:b w:val="true"/>
          <w:i w:val="false"/>
          <w:strike w:val="false"/>
          <w:color w:val="000000"/>
          <w:sz w:val="20"/>
          <w:u w:val="none"/>
        </w:rPr>
        <w:t xml:space="preserve"> : </w:t>
      </w:r>
      <w:r>
        <w:rPr>
          <w:rFonts w:ascii="" w:hAnsi="" w:cs="" w:eastAsia=""/>
          <w:b w:val="false"/>
          <w:i w:val="false"/>
          <w:strike w:val="false"/>
          <w:color w:val="000000"/>
          <w:sz w:val="20"/>
          <w:u w:val="none"/>
        </w:rPr>
        <w:t xml:space="preserve">In vitro Development of Zona Pellucida-free Porcine Zygotes Cultured Individually after Vitrification., </w:t>
      </w:r>
      <w:r>
        <w:rPr>
          <w:rFonts w:ascii="" w:hAnsi="" w:cs="" w:eastAsia=""/>
          <w:b w:val="false"/>
          <w:i w:val="true"/>
          <w:strike w:val="false"/>
          <w:color w:val="000000"/>
          <w:sz w:val="20"/>
          <w:u w:val="single"/>
        </w:rPr>
        <w:t>Cryo Letters</w:t>
      </w:r>
      <w:r>
        <w:rPr>
          <w:rFonts w:ascii="" w:hAnsi="" w:cs="" w:eastAsia=""/>
          <w:b w:val="false"/>
          <w:i w:val="true"/>
          <w:strike w:val="false"/>
          <w:color w:val="000000"/>
          <w:sz w:val="20"/>
          <w:u w:val="none"/>
        </w:rPr>
        <w:t xml:space="preserve">, </w:t>
      </w:r>
      <w:r>
        <w:rPr>
          <w:rFonts w:ascii="" w:hAnsi="" w:cs="" w:eastAsia=""/>
          <w:b w:val="true"/>
          <w:i w:val="false"/>
          <w:strike w:val="false"/>
          <w:color w:val="000000"/>
          <w:sz w:val="20"/>
          <w:u w:val="none"/>
        </w:rPr>
        <w:t xml:space="preserve">41, </w:t>
      </w:r>
      <w:r>
        <w:rPr>
          <w:rFonts w:ascii="" w:hAnsi="" w:cs="" w:eastAsia=""/>
          <w:b w:val="false"/>
          <w:i w:val="true"/>
          <w:strike w:val="false"/>
          <w:color w:val="000000"/>
          <w:sz w:val="20"/>
          <w:u w:val="none"/>
        </w:rPr>
        <w:t xml:space="preserve">2, </w:t>
      </w:r>
      <w:r>
        <w:rPr>
          <w:rFonts w:ascii="" w:hAnsi="" w:cs="" w:eastAsia=""/>
          <w:b w:val="false"/>
          <w:i w:val="false"/>
          <w:strike w:val="false"/>
          <w:color w:val="000000"/>
          <w:sz w:val="20"/>
          <w:u w:val="none"/>
        </w:rPr>
        <w:t>86-91, 2020.</w:t>
      </w:r>
    </w:p>
    <w:p>
      <w:pPr>
        <w:numPr>
          <w:numId w:val="5"/>
        </w:numPr>
        <w:autoSpaceDE w:val="off"/>
        <w:autoSpaceDN w:val="off"/>
        <w:spacing w:line="-240" w:lineRule="auto"/>
        <w:ind w:left="30"/>
      </w:pPr>
      <w:r>
        <w:rPr>
          <w:rFonts w:ascii="" w:hAnsi="" w:cs="" w:eastAsia=""/>
          <w:b w:val="true"/>
          <w:i w:val="false"/>
          <w:strike w:val="false"/>
          <w:color w:val="000000"/>
          <w:sz w:val="20"/>
          <w:u w:val="single"/>
        </w:rPr>
        <w:t>Fuminori Tanihara</w:t>
      </w:r>
      <w:r>
        <w:rPr>
          <w:rFonts w:ascii="" w:hAnsi="" w:cs="" w:eastAsia=""/>
          <w:b w:val="true"/>
          <w:i w:val="false"/>
          <w:strike w:val="false"/>
          <w:color w:val="000000"/>
          <w:sz w:val="20"/>
          <w:u w:val="none"/>
        </w:rPr>
        <w:t xml:space="preserve">, </w:t>
      </w:r>
      <w:r>
        <w:rPr>
          <w:rFonts w:ascii="" w:hAnsi="" w:cs="" w:eastAsia=""/>
          <w:b w:val="true"/>
          <w:i w:val="false"/>
          <w:strike w:val="false"/>
          <w:color w:val="000000"/>
          <w:sz w:val="20"/>
          <w:u w:val="single"/>
        </w:rPr>
        <w:t>Maki Hirata</w:t>
      </w:r>
      <w:r>
        <w:rPr>
          <w:rFonts w:ascii="" w:hAnsi="" w:cs="" w:eastAsia=""/>
          <w:b w:val="true"/>
          <w:i w:val="false"/>
          <w:strike w:val="false"/>
          <w:color w:val="000000"/>
          <w:sz w:val="20"/>
          <w:u w:val="none"/>
        </w:rPr>
        <w:t>, Nhien Nguyen Thi, Le Anh Quynh, Takayuki Hirano</w:t>
      </w:r>
      <w:r>
        <w:rPr>
          <w:rFonts w:ascii="" w:hAnsi="" w:cs="" w:eastAsia=""/>
          <w:b w:val="true"/>
          <w:i w:val="true"/>
          <w:strike w:val="false"/>
          <w:color w:val="000000"/>
          <w:sz w:val="20"/>
          <w:u w:val="none"/>
        </w:rPr>
        <w:t xml:space="preserve"> and </w:t>
      </w:r>
      <w:r>
        <w:rPr>
          <w:rFonts w:ascii="" w:hAnsi="" w:cs="" w:eastAsia=""/>
          <w:b w:val="true"/>
          <w:i w:val="false"/>
          <w:strike w:val="false"/>
          <w:color w:val="000000"/>
          <w:sz w:val="20"/>
          <w:u w:val="single"/>
        </w:rPr>
        <w:t>Takeshige Otoi</w:t>
      </w:r>
      <w:r>
        <w:rPr>
          <w:rFonts w:ascii="" w:hAnsi="" w:cs="" w:eastAsia=""/>
          <w:b w:val="true"/>
          <w:i w:val="false"/>
          <w:strike w:val="false"/>
          <w:color w:val="000000"/>
          <w:sz w:val="20"/>
          <w:u w:val="none"/>
        </w:rPr>
        <w:t xml:space="preserve"> : </w:t>
      </w:r>
      <w:r>
        <w:rPr>
          <w:rFonts w:ascii="" w:hAnsi="" w:cs="" w:eastAsia=""/>
          <w:b w:val="false"/>
          <w:i w:val="false"/>
          <w:strike w:val="false"/>
          <w:color w:val="000000"/>
          <w:sz w:val="20"/>
          <w:u w:val="none"/>
        </w:rPr>
        <w:t xml:space="preserve">Generation of viable PDX1 gene-edited founder pigs as providers of nonmosaics., </w:t>
      </w:r>
      <w:r>
        <w:rPr>
          <w:rFonts w:ascii="" w:hAnsi="" w:cs="" w:eastAsia=""/>
          <w:b w:val="false"/>
          <w:i w:val="true"/>
          <w:strike w:val="false"/>
          <w:color w:val="000000"/>
          <w:sz w:val="20"/>
          <w:u w:val="single"/>
        </w:rPr>
        <w:t>Molecular Reproduction and Development</w:t>
      </w:r>
      <w:r>
        <w:rPr>
          <w:rFonts w:ascii="" w:hAnsi="" w:cs="" w:eastAsia=""/>
          <w:b w:val="false"/>
          <w:i w:val="true"/>
          <w:strike w:val="false"/>
          <w:color w:val="000000"/>
          <w:sz w:val="20"/>
          <w:u w:val="none"/>
        </w:rPr>
        <w:t xml:space="preserve">, </w:t>
      </w:r>
      <w:r>
        <w:rPr>
          <w:rFonts w:ascii="" w:hAnsi="" w:cs="" w:eastAsia=""/>
          <w:b w:val="true"/>
          <w:i w:val="false"/>
          <w:strike w:val="false"/>
          <w:color w:val="000000"/>
          <w:sz w:val="20"/>
          <w:u w:val="none"/>
        </w:rPr>
        <w:t xml:space="preserve">87, </w:t>
      </w:r>
      <w:r>
        <w:rPr>
          <w:rFonts w:ascii="" w:hAnsi="" w:cs="" w:eastAsia=""/>
          <w:b w:val="false"/>
          <w:i w:val="true"/>
          <w:strike w:val="false"/>
          <w:color w:val="000000"/>
          <w:sz w:val="20"/>
          <w:u w:val="none"/>
        </w:rPr>
        <w:t xml:space="preserve">4, </w:t>
      </w:r>
      <w:r>
        <w:rPr>
          <w:rFonts w:ascii="" w:hAnsi="" w:cs="" w:eastAsia=""/>
          <w:b w:val="false"/>
          <w:i w:val="false"/>
          <w:strike w:val="false"/>
          <w:color w:val="000000"/>
          <w:sz w:val="20"/>
          <w:u w:val="none"/>
        </w:rPr>
        <w:t>471-481, 2020.</w:t>
      </w:r>
    </w:p>
    <w:p>
      <w:pPr>
        <w:numPr>
          <w:numId w:val="5"/>
        </w:numPr>
        <w:autoSpaceDE w:val="off"/>
        <w:autoSpaceDN w:val="off"/>
        <w:spacing w:line="-240" w:lineRule="auto"/>
        <w:ind w:left="30"/>
      </w:pPr>
      <w:r>
        <w:rPr>
          <w:rFonts w:ascii="" w:hAnsi="" w:cs="" w:eastAsia=""/>
          <w:b w:val="true"/>
          <w:i w:val="false"/>
          <w:strike w:val="false"/>
          <w:color w:val="000000"/>
          <w:sz w:val="20"/>
          <w:u w:val="single"/>
        </w:rPr>
        <w:t>Fuminori Tanihara</w:t>
      </w:r>
      <w:r>
        <w:rPr>
          <w:rFonts w:ascii="" w:hAnsi="" w:cs="" w:eastAsia=""/>
          <w:b w:val="true"/>
          <w:i w:val="false"/>
          <w:strike w:val="false"/>
          <w:color w:val="000000"/>
          <w:sz w:val="20"/>
          <w:u w:val="none"/>
        </w:rPr>
        <w:t xml:space="preserve">, </w:t>
      </w:r>
      <w:r>
        <w:rPr>
          <w:rFonts w:ascii="" w:hAnsi="" w:cs="" w:eastAsia=""/>
          <w:b w:val="true"/>
          <w:i w:val="false"/>
          <w:strike w:val="false"/>
          <w:color w:val="000000"/>
          <w:sz w:val="20"/>
          <w:u w:val="single"/>
        </w:rPr>
        <w:t>Maki Hirata</w:t>
      </w:r>
      <w:r>
        <w:rPr>
          <w:rFonts w:ascii="" w:hAnsi="" w:cs="" w:eastAsia=""/>
          <w:b w:val="true"/>
          <w:i w:val="false"/>
          <w:strike w:val="false"/>
          <w:color w:val="000000"/>
          <w:sz w:val="20"/>
          <w:u w:val="none"/>
        </w:rPr>
        <w:t>, Nguyen Thi Nhien, Le Anh Quynh, Hirano Takayuki</w:t>
      </w:r>
      <w:r>
        <w:rPr>
          <w:rFonts w:ascii="" w:hAnsi="" w:cs="" w:eastAsia=""/>
          <w:b w:val="true"/>
          <w:i w:val="true"/>
          <w:strike w:val="false"/>
          <w:color w:val="000000"/>
          <w:sz w:val="20"/>
          <w:u w:val="none"/>
        </w:rPr>
        <w:t xml:space="preserve"> and </w:t>
      </w:r>
      <w:r>
        <w:rPr>
          <w:rFonts w:ascii="" w:hAnsi="" w:cs="" w:eastAsia=""/>
          <w:b w:val="true"/>
          <w:i w:val="false"/>
          <w:strike w:val="false"/>
          <w:color w:val="000000"/>
          <w:sz w:val="20"/>
          <w:u w:val="single"/>
        </w:rPr>
        <w:t>Takeshige Otoi</w:t>
      </w:r>
      <w:r>
        <w:rPr>
          <w:rFonts w:ascii="" w:hAnsi="" w:cs="" w:eastAsia=""/>
          <w:b w:val="true"/>
          <w:i w:val="false"/>
          <w:strike w:val="false"/>
          <w:color w:val="000000"/>
          <w:sz w:val="20"/>
          <w:u w:val="none"/>
        </w:rPr>
        <w:t xml:space="preserve"> : </w:t>
      </w:r>
      <w:r>
        <w:rPr>
          <w:rFonts w:ascii="" w:hAnsi="" w:cs="" w:eastAsia=""/>
          <w:b w:val="false"/>
          <w:i w:val="false"/>
          <w:strike w:val="false"/>
          <w:color w:val="000000"/>
          <w:sz w:val="20"/>
          <w:u w:val="none"/>
        </w:rPr>
        <w:t xml:space="preserve">Assessment of PDX-1-deficient pigs generated using the CRISPR/Cas9 system introduced into porcine zygotes via electroporation, </w:t>
      </w:r>
      <w:r>
        <w:rPr>
          <w:rFonts w:ascii="" w:hAnsi="" w:cs="" w:eastAsia=""/>
          <w:b w:val="false"/>
          <w:i w:val="true"/>
          <w:strike w:val="false"/>
          <w:color w:val="000000"/>
          <w:sz w:val="20"/>
          <w:u w:val="none"/>
        </w:rPr>
        <w:t xml:space="preserve">The 15th Transgenic Technology Meeting (TT2019), </w:t>
      </w:r>
      <w:r>
        <w:rPr>
          <w:rFonts w:ascii="" w:hAnsi="" w:cs="" w:eastAsia=""/>
          <w:b w:val="false"/>
          <w:i w:val="false"/>
          <w:strike w:val="false"/>
          <w:color w:val="000000"/>
          <w:sz w:val="20"/>
          <w:u w:val="single"/>
        </w:rPr>
        <w:t>Kobe</w:t>
      </w:r>
      <w:r>
        <w:rPr>
          <w:rFonts w:ascii="" w:hAnsi="" w:cs="" w:eastAsia=""/>
          <w:b w:val="false"/>
          <w:i w:val="false"/>
          <w:strike w:val="false"/>
          <w:color w:val="000000"/>
          <w:sz w:val="20"/>
          <w:u w:val="none"/>
        </w:rPr>
        <w:t>, Apr. 2019.</w:t>
      </w:r>
    </w:p>
    <w:p>
      <w:pPr>
        <w:numPr>
          <w:numId w:val="5"/>
        </w:numPr>
        <w:autoSpaceDE w:val="off"/>
        <w:autoSpaceDN w:val="off"/>
        <w:spacing w:line="-240" w:lineRule="auto"/>
        <w:ind w:left="30"/>
      </w:pPr>
      <w:r>
        <w:rPr>
          <w:rFonts w:ascii="" w:hAnsi="" w:cs="" w:eastAsia=""/>
          <w:b w:val="true"/>
          <w:i w:val="false"/>
          <w:strike w:val="false"/>
          <w:color w:val="000000"/>
          <w:sz w:val="20"/>
          <w:u w:val="none"/>
        </w:rPr>
        <w:t xml:space="preserve">Le Anh Quynh, </w:t>
      </w:r>
      <w:r>
        <w:rPr>
          <w:rFonts w:ascii="" w:hAnsi="" w:cs="" w:eastAsia=""/>
          <w:b w:val="true"/>
          <w:i w:val="false"/>
          <w:strike w:val="false"/>
          <w:color w:val="000000"/>
          <w:sz w:val="20"/>
          <w:u w:val="single"/>
        </w:rPr>
        <w:t>Maki Hirata</w:t>
      </w:r>
      <w:r>
        <w:rPr>
          <w:rFonts w:ascii="" w:hAnsi="" w:cs="" w:eastAsia=""/>
          <w:b w:val="true"/>
          <w:i w:val="false"/>
          <w:strike w:val="false"/>
          <w:color w:val="000000"/>
          <w:sz w:val="20"/>
          <w:u w:val="none"/>
        </w:rPr>
        <w:t xml:space="preserve">, </w:t>
      </w:r>
      <w:r>
        <w:rPr>
          <w:rFonts w:ascii="" w:hAnsi="" w:cs="" w:eastAsia=""/>
          <w:b w:val="true"/>
          <w:i w:val="false"/>
          <w:strike w:val="false"/>
          <w:color w:val="000000"/>
          <w:sz w:val="20"/>
          <w:u w:val="single"/>
        </w:rPr>
        <w:t>Fuminori Tanihara</w:t>
      </w:r>
      <w:r>
        <w:rPr>
          <w:rFonts w:ascii="" w:hAnsi="" w:cs="" w:eastAsia=""/>
          <w:b w:val="true"/>
          <w:i w:val="false"/>
          <w:strike w:val="false"/>
          <w:color w:val="000000"/>
          <w:sz w:val="20"/>
          <w:u w:val="none"/>
        </w:rPr>
        <w:t>, Nguyen Thi Nhien, Hirano Takayuki</w:t>
      </w:r>
      <w:r>
        <w:rPr>
          <w:rFonts w:ascii="" w:hAnsi="" w:cs="" w:eastAsia=""/>
          <w:b w:val="true"/>
          <w:i w:val="true"/>
          <w:strike w:val="false"/>
          <w:color w:val="000000"/>
          <w:sz w:val="20"/>
          <w:u w:val="none"/>
        </w:rPr>
        <w:t xml:space="preserve"> and </w:t>
      </w:r>
      <w:r>
        <w:rPr>
          <w:rFonts w:ascii="" w:hAnsi="" w:cs="" w:eastAsia=""/>
          <w:b w:val="true"/>
          <w:i w:val="false"/>
          <w:strike w:val="false"/>
          <w:color w:val="000000"/>
          <w:sz w:val="20"/>
          <w:u w:val="single"/>
        </w:rPr>
        <w:t>Takeshige Otoi</w:t>
      </w:r>
      <w:r>
        <w:rPr>
          <w:rFonts w:ascii="" w:hAnsi="" w:cs="" w:eastAsia=""/>
          <w:b w:val="true"/>
          <w:i w:val="false"/>
          <w:strike w:val="false"/>
          <w:color w:val="000000"/>
          <w:sz w:val="20"/>
          <w:u w:val="none"/>
        </w:rPr>
        <w:t xml:space="preserve"> : </w:t>
      </w:r>
      <w:r>
        <w:rPr>
          <w:rFonts w:ascii="" w:hAnsi="" w:cs="" w:eastAsia=""/>
          <w:b w:val="false"/>
          <w:i w:val="false"/>
          <w:strike w:val="false"/>
          <w:color w:val="000000"/>
          <w:sz w:val="20"/>
          <w:u w:val="none"/>
        </w:rPr>
        <w:t xml:space="preserve">Effect of Cas9 protein levels on genomic mutations using the gene editing by electroporation of Cas9 protein (GEEP) system in putative zygotes, </w:t>
      </w:r>
      <w:r>
        <w:rPr>
          <w:rFonts w:ascii="" w:hAnsi="" w:cs="" w:eastAsia=""/>
          <w:b w:val="false"/>
          <w:i w:val="true"/>
          <w:strike w:val="false"/>
          <w:color w:val="000000"/>
          <w:sz w:val="20"/>
          <w:u w:val="none"/>
        </w:rPr>
        <w:t xml:space="preserve">The 15th Transgenic Technology Meeting (TT2019), </w:t>
      </w:r>
      <w:r>
        <w:rPr>
          <w:rFonts w:ascii="" w:hAnsi="" w:cs="" w:eastAsia=""/>
          <w:b w:val="false"/>
          <w:i w:val="false"/>
          <w:strike w:val="false"/>
          <w:color w:val="000000"/>
          <w:sz w:val="20"/>
          <w:u w:val="single"/>
        </w:rPr>
        <w:t>Kobe</w:t>
      </w:r>
      <w:r>
        <w:rPr>
          <w:rFonts w:ascii="" w:hAnsi="" w:cs="" w:eastAsia=""/>
          <w:b w:val="false"/>
          <w:i w:val="false"/>
          <w:strike w:val="false"/>
          <w:color w:val="000000"/>
          <w:sz w:val="20"/>
          <w:u w:val="none"/>
        </w:rPr>
        <w:t>, Apr. 2019.</w:t>
      </w:r>
    </w:p>
    <w:p>
      <w:pPr>
        <w:numPr>
          <w:numId w:val="5"/>
        </w:numPr>
        <w:autoSpaceDE w:val="off"/>
        <w:autoSpaceDN w:val="off"/>
        <w:spacing w:line="-240" w:lineRule="auto"/>
        <w:ind w:left="30"/>
      </w:pPr>
      <w:r>
        <w:rPr>
          <w:rFonts w:ascii="" w:hAnsi="" w:cs="" w:eastAsia=""/>
          <w:b w:val="true"/>
          <w:i w:val="false"/>
          <w:strike w:val="false"/>
          <w:color w:val="000000"/>
          <w:sz w:val="20"/>
          <w:u w:val="none"/>
        </w:rPr>
        <w:t xml:space="preserve">Nguyen Thi Nhien, </w:t>
      </w:r>
      <w:r>
        <w:rPr>
          <w:rFonts w:ascii="" w:hAnsi="" w:cs="" w:eastAsia=""/>
          <w:b w:val="true"/>
          <w:i w:val="false"/>
          <w:strike w:val="false"/>
          <w:color w:val="000000"/>
          <w:sz w:val="20"/>
          <w:u w:val="single"/>
        </w:rPr>
        <w:t>Fuminori Tanihara</w:t>
      </w:r>
      <w:r>
        <w:rPr>
          <w:rFonts w:ascii="" w:hAnsi="" w:cs="" w:eastAsia=""/>
          <w:b w:val="true"/>
          <w:i w:val="false"/>
          <w:strike w:val="false"/>
          <w:color w:val="000000"/>
          <w:sz w:val="20"/>
          <w:u w:val="none"/>
        </w:rPr>
        <w:t xml:space="preserve">, </w:t>
      </w:r>
      <w:r>
        <w:rPr>
          <w:rFonts w:ascii="" w:hAnsi="" w:cs="" w:eastAsia=""/>
          <w:b w:val="true"/>
          <w:i w:val="false"/>
          <w:strike w:val="false"/>
          <w:color w:val="000000"/>
          <w:sz w:val="20"/>
          <w:u w:val="single"/>
        </w:rPr>
        <w:t>Maki Hirata</w:t>
      </w:r>
      <w:r>
        <w:rPr>
          <w:rFonts w:ascii="" w:hAnsi="" w:cs="" w:eastAsia=""/>
          <w:b w:val="true"/>
          <w:i w:val="false"/>
          <w:strike w:val="false"/>
          <w:color w:val="000000"/>
          <w:sz w:val="20"/>
          <w:u w:val="none"/>
        </w:rPr>
        <w:t>, Hirano Takayuki, Le Anh Quynh</w:t>
      </w:r>
      <w:r>
        <w:rPr>
          <w:rFonts w:ascii="" w:hAnsi="" w:cs="" w:eastAsia=""/>
          <w:b w:val="true"/>
          <w:i w:val="true"/>
          <w:strike w:val="false"/>
          <w:color w:val="000000"/>
          <w:sz w:val="20"/>
          <w:u w:val="none"/>
        </w:rPr>
        <w:t xml:space="preserve"> and </w:t>
      </w:r>
      <w:r>
        <w:rPr>
          <w:rFonts w:ascii="" w:hAnsi="" w:cs="" w:eastAsia=""/>
          <w:b w:val="true"/>
          <w:i w:val="false"/>
          <w:strike w:val="false"/>
          <w:color w:val="000000"/>
          <w:sz w:val="20"/>
          <w:u w:val="single"/>
        </w:rPr>
        <w:t>Takeshige Otoi</w:t>
      </w:r>
      <w:r>
        <w:rPr>
          <w:rFonts w:ascii="" w:hAnsi="" w:cs="" w:eastAsia=""/>
          <w:b w:val="true"/>
          <w:i w:val="false"/>
          <w:strike w:val="false"/>
          <w:color w:val="000000"/>
          <w:sz w:val="20"/>
          <w:u w:val="none"/>
        </w:rPr>
        <w:t xml:space="preserve"> : </w:t>
      </w:r>
      <w:r>
        <w:rPr>
          <w:rFonts w:ascii="" w:hAnsi="" w:cs="" w:eastAsia=""/>
          <w:b w:val="false"/>
          <w:i w:val="false"/>
          <w:strike w:val="false"/>
          <w:color w:val="000000"/>
          <w:sz w:val="20"/>
          <w:u w:val="none"/>
        </w:rPr>
        <w:t xml:space="preserve">Efficiency of gene editing by electroporation of Cas9 protein (GEEP) to generate GGTA1-modified pigs, </w:t>
      </w:r>
      <w:r>
        <w:rPr>
          <w:rFonts w:ascii="" w:hAnsi="" w:cs="" w:eastAsia=""/>
          <w:b w:val="false"/>
          <w:i w:val="true"/>
          <w:strike w:val="false"/>
          <w:color w:val="000000"/>
          <w:sz w:val="20"/>
          <w:u w:val="none"/>
        </w:rPr>
        <w:t xml:space="preserve">The 15th Transgenic Technology Meeting (TT2019), </w:t>
      </w:r>
      <w:r>
        <w:rPr>
          <w:rFonts w:ascii="" w:hAnsi="" w:cs="" w:eastAsia=""/>
          <w:b w:val="false"/>
          <w:i w:val="false"/>
          <w:strike w:val="false"/>
          <w:color w:val="000000"/>
          <w:sz w:val="20"/>
          <w:u w:val="single"/>
        </w:rPr>
        <w:t>Kobe</w:t>
      </w:r>
      <w:r>
        <w:rPr>
          <w:rFonts w:ascii="" w:hAnsi="" w:cs="" w:eastAsia=""/>
          <w:b w:val="false"/>
          <w:i w:val="false"/>
          <w:strike w:val="false"/>
          <w:color w:val="000000"/>
          <w:sz w:val="20"/>
          <w:u w:val="none"/>
        </w:rPr>
        <w:t>, Apr. 2019.</w:t>
      </w:r>
    </w:p>
    <w:p>
      <w:pPr>
        <w:numPr>
          <w:numId w:val="5"/>
        </w:numPr>
        <w:autoSpaceDE w:val="off"/>
        <w:autoSpaceDN w:val="off"/>
        <w:spacing w:line="-240" w:lineRule="auto"/>
        <w:ind w:left="30"/>
      </w:pPr>
      <w:r>
        <w:rPr>
          <w:rFonts w:ascii="" w:hAnsi="" w:cs="" w:eastAsia=""/>
          <w:b w:val="true"/>
          <w:i w:val="false"/>
          <w:strike w:val="false"/>
          <w:color w:val="000000"/>
          <w:sz w:val="20"/>
          <w:u w:val="single"/>
        </w:rPr>
        <w:t>Maki Hirata</w:t>
      </w:r>
      <w:r>
        <w:rPr>
          <w:rFonts w:ascii="" w:hAnsi="" w:cs="" w:eastAsia=""/>
          <w:b w:val="true"/>
          <w:i w:val="false"/>
          <w:strike w:val="false"/>
          <w:color w:val="000000"/>
          <w:sz w:val="20"/>
          <w:u w:val="none"/>
        </w:rPr>
        <w:t xml:space="preserve">, </w:t>
      </w:r>
      <w:r>
        <w:rPr>
          <w:rFonts w:ascii="" w:hAnsi="" w:cs="" w:eastAsia=""/>
          <w:b w:val="true"/>
          <w:i w:val="false"/>
          <w:strike w:val="false"/>
          <w:color w:val="000000"/>
          <w:sz w:val="20"/>
          <w:u w:val="single"/>
        </w:rPr>
        <w:t>Fuminori Tanihara</w:t>
      </w:r>
      <w:r>
        <w:rPr>
          <w:rFonts w:ascii="" w:hAnsi="" w:cs="" w:eastAsia=""/>
          <w:b w:val="true"/>
          <w:i w:val="false"/>
          <w:strike w:val="false"/>
          <w:color w:val="000000"/>
          <w:sz w:val="20"/>
          <w:u w:val="none"/>
        </w:rPr>
        <w:t>, Nguyen Thi Nhien, Le Anh Quynh, Hirano Takayuki</w:t>
      </w:r>
      <w:r>
        <w:rPr>
          <w:rFonts w:ascii="" w:hAnsi="" w:cs="" w:eastAsia=""/>
          <w:b w:val="true"/>
          <w:i w:val="true"/>
          <w:strike w:val="false"/>
          <w:color w:val="000000"/>
          <w:sz w:val="20"/>
          <w:u w:val="none"/>
        </w:rPr>
        <w:t xml:space="preserve"> and </w:t>
      </w:r>
      <w:r>
        <w:rPr>
          <w:rFonts w:ascii="" w:hAnsi="" w:cs="" w:eastAsia=""/>
          <w:b w:val="true"/>
          <w:i w:val="false"/>
          <w:strike w:val="false"/>
          <w:color w:val="000000"/>
          <w:sz w:val="20"/>
          <w:u w:val="single"/>
        </w:rPr>
        <w:t>Takeshige Otoi</w:t>
      </w:r>
      <w:r>
        <w:rPr>
          <w:rFonts w:ascii="" w:hAnsi="" w:cs="" w:eastAsia=""/>
          <w:b w:val="true"/>
          <w:i w:val="false"/>
          <w:strike w:val="false"/>
          <w:color w:val="000000"/>
          <w:sz w:val="20"/>
          <w:u w:val="none"/>
        </w:rPr>
        <w:t xml:space="preserve"> : </w:t>
      </w:r>
      <w:r>
        <w:rPr>
          <w:rFonts w:ascii="" w:hAnsi="" w:cs="" w:eastAsia=""/>
          <w:b w:val="false"/>
          <w:i w:val="false"/>
          <w:strike w:val="false"/>
          <w:color w:val="000000"/>
          <w:sz w:val="20"/>
          <w:u w:val="none"/>
        </w:rPr>
        <w:t xml:space="preserve">Effects of CRISPR/Cas9-mediated gene targeting of porcine endogenous retrovirus on the developmental competence of porcine embryos, </w:t>
      </w:r>
      <w:r>
        <w:rPr>
          <w:rFonts w:ascii="" w:hAnsi="" w:cs="" w:eastAsia=""/>
          <w:b w:val="false"/>
          <w:i w:val="true"/>
          <w:strike w:val="false"/>
          <w:color w:val="000000"/>
          <w:sz w:val="20"/>
          <w:u w:val="none"/>
        </w:rPr>
        <w:t xml:space="preserve">The 15th Transgenic Technology Meeting (TT2019), </w:t>
      </w:r>
      <w:r>
        <w:rPr>
          <w:rFonts w:ascii="" w:hAnsi="" w:cs="" w:eastAsia=""/>
          <w:b w:val="false"/>
          <w:i w:val="false"/>
          <w:strike w:val="false"/>
          <w:color w:val="000000"/>
          <w:sz w:val="20"/>
          <w:u w:val="single"/>
        </w:rPr>
        <w:t>Kobe</w:t>
      </w:r>
      <w:r>
        <w:rPr>
          <w:rFonts w:ascii="" w:hAnsi="" w:cs="" w:eastAsia=""/>
          <w:b w:val="false"/>
          <w:i w:val="false"/>
          <w:strike w:val="false"/>
          <w:color w:val="000000"/>
          <w:sz w:val="20"/>
          <w:u w:val="none"/>
        </w:rPr>
        <w:t>, Apr. 2019.</w:t>
      </w:r>
    </w:p>
    <w:p>
      <w:pPr>
        <w:numPr>
          <w:numId w:val="5"/>
        </w:numPr>
        <w:autoSpaceDE w:val="off"/>
        <w:autoSpaceDN w:val="off"/>
        <w:spacing w:line="-240" w:lineRule="auto"/>
        <w:ind w:left="30"/>
      </w:pPr>
      <w:r>
        <w:rPr>
          <w:rFonts w:ascii="" w:hAnsi="" w:cs="" w:eastAsia=""/>
          <w:b w:val="true"/>
          <w:i w:val="false"/>
          <w:strike w:val="false"/>
          <w:color w:val="000000"/>
          <w:sz w:val="20"/>
          <w:u w:val="single"/>
        </w:rPr>
        <w:t>谷原 史倫</w:t>
      </w:r>
      <w:r>
        <w:rPr>
          <w:rFonts w:ascii="" w:hAnsi="" w:cs="" w:eastAsia=""/>
          <w:b w:val="true"/>
          <w:i w:val="false"/>
          <w:strike w:val="false"/>
          <w:color w:val="000000"/>
          <w:sz w:val="20"/>
          <w:u w:val="none"/>
        </w:rPr>
        <w:t xml:space="preserve">, </w:t>
      </w:r>
      <w:r>
        <w:rPr>
          <w:rFonts w:ascii="" w:hAnsi="" w:cs="" w:eastAsia=""/>
          <w:b w:val="true"/>
          <w:i w:val="false"/>
          <w:strike w:val="false"/>
          <w:color w:val="000000"/>
          <w:sz w:val="20"/>
          <w:u w:val="single"/>
        </w:rPr>
        <w:t>平田 真樹</w:t>
      </w:r>
      <w:r>
        <w:rPr>
          <w:rFonts w:ascii="" w:hAnsi="" w:cs="" w:eastAsia=""/>
          <w:b w:val="true"/>
          <w:i w:val="false"/>
          <w:strike w:val="false"/>
          <w:color w:val="000000"/>
          <w:sz w:val="20"/>
          <w:u w:val="none"/>
        </w:rPr>
        <w:t xml:space="preserve">, Nguyen Thi Nhien, Quynh Anh Le, 平野 隆之, </w:t>
      </w:r>
      <w:r>
        <w:rPr>
          <w:rFonts w:ascii="" w:hAnsi="" w:cs="" w:eastAsia=""/>
          <w:b w:val="true"/>
          <w:i w:val="false"/>
          <w:strike w:val="false"/>
          <w:color w:val="000000"/>
          <w:sz w:val="20"/>
          <w:u w:val="single"/>
        </w:rPr>
        <w:t>音井 威重</w:t>
      </w:r>
      <w:r>
        <w:rPr>
          <w:rFonts w:ascii="" w:hAnsi="" w:cs="" w:eastAsia=""/>
          <w:b w:val="true"/>
          <w:i w:val="false"/>
          <w:strike w:val="false"/>
          <w:color w:val="000000"/>
          <w:sz w:val="20"/>
          <w:u w:val="none"/>
        </w:rPr>
        <w:t xml:space="preserve"> : </w:t>
      </w:r>
      <w:r>
        <w:rPr>
          <w:rFonts w:ascii="" w:hAnsi="" w:cs="" w:eastAsia=""/>
          <w:b w:val="false"/>
          <w:i w:val="false"/>
          <w:strike w:val="false"/>
          <w:color w:val="000000"/>
          <w:sz w:val="20"/>
          <w:u w:val="none"/>
        </w:rPr>
        <w:t xml:space="preserve">エレクトロポレーションを用いたCRISPR/Cas9システムのブタ体外受精卵への導入によるCD163遺伝子改変ブタの作製, </w:t>
      </w:r>
      <w:r>
        <w:rPr>
          <w:rFonts w:ascii="" w:hAnsi="" w:cs="" w:eastAsia=""/>
          <w:b w:val="false"/>
          <w:i w:val="true"/>
          <w:strike w:val="false"/>
          <w:color w:val="000000"/>
          <w:sz w:val="20"/>
          <w:u w:val="none"/>
        </w:rPr>
        <w:t xml:space="preserve">第162回日本獣医学会学術集会, </w:t>
      </w:r>
      <w:r>
        <w:rPr>
          <w:rFonts w:ascii="" w:hAnsi="" w:cs="" w:eastAsia=""/>
          <w:b w:val="false"/>
          <w:i w:val="false"/>
          <w:strike w:val="false"/>
          <w:color w:val="000000"/>
          <w:sz w:val="20"/>
          <w:u w:val="none"/>
        </w:rPr>
        <w:t>2019年9月.</w:t>
      </w:r>
    </w:p>
    <w:p>
      <w:pPr>
        <w:numPr>
          <w:numId w:val="5"/>
        </w:numPr>
        <w:autoSpaceDE w:val="off"/>
        <w:autoSpaceDN w:val="off"/>
        <w:spacing w:line="-240" w:lineRule="auto"/>
        <w:ind w:left="30"/>
      </w:pPr>
      <w:r>
        <w:rPr>
          <w:rFonts w:ascii="" w:hAnsi="" w:cs="" w:eastAsia=""/>
          <w:b w:val="true"/>
          <w:i w:val="false"/>
          <w:strike w:val="false"/>
          <w:color w:val="000000"/>
          <w:sz w:val="20"/>
          <w:u w:val="single"/>
        </w:rPr>
        <w:t>平田 真樹</w:t>
      </w:r>
      <w:r>
        <w:rPr>
          <w:rFonts w:ascii="" w:hAnsi="" w:cs="" w:eastAsia=""/>
          <w:b w:val="true"/>
          <w:i w:val="false"/>
          <w:strike w:val="false"/>
          <w:color w:val="000000"/>
          <w:sz w:val="20"/>
          <w:u w:val="none"/>
        </w:rPr>
        <w:t xml:space="preserve">, </w:t>
      </w:r>
      <w:r>
        <w:rPr>
          <w:rFonts w:ascii="" w:hAnsi="" w:cs="" w:eastAsia=""/>
          <w:b w:val="true"/>
          <w:i w:val="false"/>
          <w:strike w:val="false"/>
          <w:color w:val="000000"/>
          <w:sz w:val="20"/>
          <w:u w:val="single"/>
        </w:rPr>
        <w:t>谷原 史倫</w:t>
      </w:r>
      <w:r>
        <w:rPr>
          <w:rFonts w:ascii="" w:hAnsi="" w:cs="" w:eastAsia=""/>
          <w:b w:val="true"/>
          <w:i w:val="false"/>
          <w:strike w:val="false"/>
          <w:color w:val="000000"/>
          <w:sz w:val="20"/>
          <w:u w:val="none"/>
        </w:rPr>
        <w:t xml:space="preserve">, NGUYEN THI NHIEN, LE ANH QUYNH, 平野 隆之, </w:t>
      </w:r>
      <w:r>
        <w:rPr>
          <w:rFonts w:ascii="" w:hAnsi="" w:cs="" w:eastAsia=""/>
          <w:b w:val="true"/>
          <w:i w:val="false"/>
          <w:strike w:val="false"/>
          <w:color w:val="000000"/>
          <w:sz w:val="20"/>
          <w:u w:val="single"/>
        </w:rPr>
        <w:t>音井 威重</w:t>
      </w:r>
      <w:r>
        <w:rPr>
          <w:rFonts w:ascii="" w:hAnsi="" w:cs="" w:eastAsia=""/>
          <w:b w:val="true"/>
          <w:i w:val="false"/>
          <w:strike w:val="false"/>
          <w:color w:val="000000"/>
          <w:sz w:val="20"/>
          <w:u w:val="none"/>
        </w:rPr>
        <w:t xml:space="preserve"> : </w:t>
      </w:r>
      <w:r>
        <w:rPr>
          <w:rFonts w:ascii="" w:hAnsi="" w:cs="" w:eastAsia=""/>
          <w:b w:val="false"/>
          <w:i w:val="false"/>
          <w:strike w:val="false"/>
          <w:color w:val="000000"/>
          <w:sz w:val="20"/>
          <w:u w:val="none"/>
        </w:rPr>
        <w:t xml:space="preserve">ブタ体外受精卵におけるCRISPR/Cas9システムを用いた複数遺伝子の同時改変, </w:t>
      </w:r>
      <w:r>
        <w:rPr>
          <w:rFonts w:ascii="" w:hAnsi="" w:cs="" w:eastAsia=""/>
          <w:b w:val="false"/>
          <w:i w:val="true"/>
          <w:strike w:val="false"/>
          <w:color w:val="000000"/>
          <w:sz w:val="20"/>
          <w:u w:val="none"/>
        </w:rPr>
        <w:t xml:space="preserve">第7回日本先進医工学ブタ研究会, </w:t>
      </w:r>
      <w:r>
        <w:rPr>
          <w:rFonts w:ascii="" w:hAnsi="" w:cs="" w:eastAsia=""/>
          <w:b w:val="false"/>
          <w:i w:val="false"/>
          <w:strike w:val="false"/>
          <w:color w:val="000000"/>
          <w:sz w:val="20"/>
          <w:u w:val="none"/>
        </w:rPr>
        <w:t>2019年10月.</w:t>
      </w:r>
    </w:p>
    <w:p>
      <w:pPr>
        <w:numPr>
          <w:numId w:val="5"/>
        </w:numPr>
        <w:autoSpaceDE w:val="off"/>
        <w:autoSpaceDN w:val="off"/>
        <w:spacing w:line="-240" w:lineRule="auto"/>
        <w:ind w:left="30"/>
      </w:pPr>
      <w:r>
        <w:rPr>
          <w:rFonts w:ascii="" w:hAnsi="" w:cs="" w:eastAsia=""/>
          <w:b w:val="true"/>
          <w:i w:val="false"/>
          <w:strike w:val="false"/>
          <w:color w:val="000000"/>
          <w:sz w:val="20"/>
          <w:u w:val="single"/>
        </w:rPr>
        <w:t>音井 威重</w:t>
      </w:r>
      <w:r>
        <w:rPr>
          <w:rFonts w:ascii="" w:hAnsi="" w:cs="" w:eastAsia=""/>
          <w:b w:val="true"/>
          <w:i w:val="false"/>
          <w:strike w:val="false"/>
          <w:color w:val="000000"/>
          <w:sz w:val="20"/>
          <w:u w:val="none"/>
        </w:rPr>
        <w:t xml:space="preserve">, </w:t>
      </w:r>
      <w:r>
        <w:rPr>
          <w:rFonts w:ascii="" w:hAnsi="" w:cs="" w:eastAsia=""/>
          <w:b w:val="true"/>
          <w:i w:val="false"/>
          <w:strike w:val="false"/>
          <w:color w:val="000000"/>
          <w:sz w:val="20"/>
          <w:u w:val="single"/>
        </w:rPr>
        <w:t>平田 真樹</w:t>
      </w:r>
      <w:r>
        <w:rPr>
          <w:rFonts w:ascii="" w:hAnsi="" w:cs="" w:eastAsia=""/>
          <w:b w:val="true"/>
          <w:i w:val="false"/>
          <w:strike w:val="false"/>
          <w:color w:val="000000"/>
          <w:sz w:val="20"/>
          <w:u w:val="none"/>
        </w:rPr>
        <w:t xml:space="preserve">, NGUYEN THI NHIEN, LE ANH QUYNH, 平野 隆之, </w:t>
      </w:r>
      <w:r>
        <w:rPr>
          <w:rFonts w:ascii="" w:hAnsi="" w:cs="" w:eastAsia=""/>
          <w:b w:val="true"/>
          <w:i w:val="false"/>
          <w:strike w:val="false"/>
          <w:color w:val="000000"/>
          <w:sz w:val="20"/>
          <w:u w:val="single"/>
        </w:rPr>
        <w:t>谷原 史倫</w:t>
      </w:r>
      <w:r>
        <w:rPr>
          <w:rFonts w:ascii="" w:hAnsi="" w:cs="" w:eastAsia=""/>
          <w:b w:val="true"/>
          <w:i w:val="false"/>
          <w:strike w:val="false"/>
          <w:color w:val="000000"/>
          <w:sz w:val="20"/>
          <w:u w:val="none"/>
        </w:rPr>
        <w:t xml:space="preserve"> : </w:t>
      </w:r>
      <w:r>
        <w:rPr>
          <w:rFonts w:ascii="" w:hAnsi="" w:cs="" w:eastAsia=""/>
          <w:b w:val="false"/>
          <w:i w:val="false"/>
          <w:strike w:val="false"/>
          <w:color w:val="000000"/>
          <w:sz w:val="20"/>
          <w:u w:val="none"/>
        </w:rPr>
        <w:t xml:space="preserve">GEEP法を用いた遺伝子改変ブタの作製と遺伝子改変効率, </w:t>
      </w:r>
      <w:r>
        <w:rPr>
          <w:rFonts w:ascii="" w:hAnsi="" w:cs="" w:eastAsia=""/>
          <w:b w:val="false"/>
          <w:i w:val="true"/>
          <w:strike w:val="false"/>
          <w:color w:val="000000"/>
          <w:sz w:val="20"/>
          <w:u w:val="none"/>
        </w:rPr>
        <w:t xml:space="preserve">第7回日本先進医工学ブタ研究会, </w:t>
      </w:r>
      <w:r>
        <w:rPr>
          <w:rFonts w:ascii="" w:hAnsi="" w:cs="" w:eastAsia=""/>
          <w:b w:val="false"/>
          <w:i w:val="false"/>
          <w:strike w:val="false"/>
          <w:color w:val="000000"/>
          <w:sz w:val="20"/>
          <w:u w:val="none"/>
        </w:rPr>
        <w:t>2019年10月.</w:t>
      </w:r>
    </w:p>
    <w:p>
      <w:pPr>
        <w:numPr>
          <w:numId w:val="5"/>
        </w:numPr>
        <w:autoSpaceDE w:val="off"/>
        <w:autoSpaceDN w:val="off"/>
        <w:spacing w:line="-240" w:lineRule="auto"/>
        <w:ind w:left="30"/>
      </w:pPr>
      <w:r>
        <w:rPr>
          <w:rFonts w:ascii="" w:hAnsi="" w:cs="" w:eastAsia=""/>
          <w:b w:val="true"/>
          <w:i w:val="false"/>
          <w:strike w:val="false"/>
          <w:color w:val="000000"/>
          <w:sz w:val="20"/>
          <w:u w:val="single"/>
        </w:rPr>
        <w:t>谷原 史倫</w:t>
      </w:r>
      <w:r>
        <w:rPr>
          <w:rFonts w:ascii="" w:hAnsi="" w:cs="" w:eastAsia=""/>
          <w:b w:val="true"/>
          <w:i w:val="false"/>
          <w:strike w:val="false"/>
          <w:color w:val="000000"/>
          <w:sz w:val="20"/>
          <w:u w:val="none"/>
        </w:rPr>
        <w:t xml:space="preserve">, </w:t>
      </w:r>
      <w:r>
        <w:rPr>
          <w:rFonts w:ascii="" w:hAnsi="" w:cs="" w:eastAsia=""/>
          <w:b w:val="true"/>
          <w:i w:val="false"/>
          <w:strike w:val="false"/>
          <w:color w:val="000000"/>
          <w:sz w:val="20"/>
          <w:u w:val="single"/>
        </w:rPr>
        <w:t>平田 真樹</w:t>
      </w:r>
      <w:r>
        <w:rPr>
          <w:rFonts w:ascii="" w:hAnsi="" w:cs="" w:eastAsia=""/>
          <w:b w:val="true"/>
          <w:i w:val="false"/>
          <w:strike w:val="false"/>
          <w:color w:val="000000"/>
          <w:sz w:val="20"/>
          <w:u w:val="none"/>
        </w:rPr>
        <w:t xml:space="preserve">, NGUYEN THI NHIEN, LE ANH QUYNH, 平野 隆之, </w:t>
      </w:r>
      <w:r>
        <w:rPr>
          <w:rFonts w:ascii="" w:hAnsi="" w:cs="" w:eastAsia=""/>
          <w:b w:val="true"/>
          <w:i w:val="false"/>
          <w:strike w:val="false"/>
          <w:color w:val="000000"/>
          <w:sz w:val="20"/>
          <w:u w:val="single"/>
        </w:rPr>
        <w:t>音井 威重</w:t>
      </w:r>
      <w:r>
        <w:rPr>
          <w:rFonts w:ascii="" w:hAnsi="" w:cs="" w:eastAsia=""/>
          <w:b w:val="true"/>
          <w:i w:val="false"/>
          <w:strike w:val="false"/>
          <w:color w:val="000000"/>
          <w:sz w:val="20"/>
          <w:u w:val="none"/>
        </w:rPr>
        <w:t xml:space="preserve"> : </w:t>
      </w:r>
      <w:r>
        <w:rPr>
          <w:rFonts w:ascii="" w:hAnsi="" w:cs="" w:eastAsia=""/>
          <w:b w:val="false"/>
          <w:i w:val="false"/>
          <w:strike w:val="false"/>
          <w:color w:val="000000"/>
          <w:sz w:val="20"/>
          <w:u w:val="none"/>
        </w:rPr>
        <w:t xml:space="preserve">CRISPR/Cas9システムによるブタ体外受精卵のINS遺伝子への点変異導入, </w:t>
      </w:r>
      <w:r>
        <w:rPr>
          <w:rFonts w:ascii="" w:hAnsi="" w:cs="" w:eastAsia=""/>
          <w:b w:val="false"/>
          <w:i w:val="true"/>
          <w:strike w:val="false"/>
          <w:color w:val="000000"/>
          <w:sz w:val="20"/>
          <w:u w:val="none"/>
        </w:rPr>
        <w:t xml:space="preserve">第7回日本先進医工学ブタ研究会, </w:t>
      </w:r>
      <w:r>
        <w:rPr>
          <w:rFonts w:ascii="" w:hAnsi="" w:cs="" w:eastAsia=""/>
          <w:b w:val="false"/>
          <w:i w:val="false"/>
          <w:strike w:val="false"/>
          <w:color w:val="000000"/>
          <w:sz w:val="20"/>
          <w:u w:val="none"/>
        </w:rPr>
        <w:t>2019年10月.</w:t>
      </w:r>
    </w:p>
    <w:p>
      <w:pPr>
        <w:numPr>
          <w:numId w:val="6"/>
        </w:numPr>
        <w:autoSpaceDE w:val="off"/>
        <w:autoSpaceDN w:val="off"/>
        <w:spacing w:line="-240" w:lineRule="auto"/>
        <w:ind w:left="30"/>
      </w:pPr>
      <w:r>
        <w:rPr>
          <w:rFonts w:ascii="" w:hAnsi="" w:cs="" w:eastAsia=""/>
          <w:b w:val="true"/>
          <w:i w:val="false"/>
          <w:strike w:val="false"/>
          <w:color w:val="000000"/>
          <w:sz w:val="20"/>
          <w:u w:val="none"/>
        </w:rPr>
        <w:t xml:space="preserve">Takayuki Hirano, </w:t>
      </w:r>
      <w:r>
        <w:rPr>
          <w:rFonts w:ascii="" w:hAnsi="" w:cs="" w:eastAsia=""/>
          <w:b w:val="true"/>
          <w:i w:val="false"/>
          <w:strike w:val="false"/>
          <w:color w:val="000000"/>
          <w:sz w:val="20"/>
          <w:u w:val="single"/>
        </w:rPr>
        <w:t>Maki Hirata</w:t>
      </w:r>
      <w:r>
        <w:rPr>
          <w:rFonts w:ascii="" w:hAnsi="" w:cs="" w:eastAsia=""/>
          <w:b w:val="true"/>
          <w:i w:val="false"/>
          <w:strike w:val="false"/>
          <w:color w:val="000000"/>
          <w:sz w:val="20"/>
          <w:u w:val="none"/>
        </w:rPr>
        <w:t xml:space="preserve">, Shigeyuki Fujimoto, Thi Nhien Nguyen, Le Anh Quynh, </w:t>
      </w:r>
      <w:r>
        <w:rPr>
          <w:rFonts w:ascii="" w:hAnsi="" w:cs="" w:eastAsia=""/>
          <w:b w:val="true"/>
          <w:i w:val="false"/>
          <w:strike w:val="false"/>
          <w:color w:val="000000"/>
          <w:sz w:val="20"/>
          <w:u w:val="single"/>
        </w:rPr>
        <w:t>Fuminori Tanihara</w:t>
      </w:r>
      <w:r>
        <w:rPr>
          <w:rFonts w:ascii="" w:hAnsi="" w:cs="" w:eastAsia=""/>
          <w:b w:val="true"/>
          <w:i w:val="true"/>
          <w:strike w:val="false"/>
          <w:color w:val="000000"/>
          <w:sz w:val="20"/>
          <w:u w:val="none"/>
        </w:rPr>
        <w:t xml:space="preserve"> and </w:t>
      </w:r>
      <w:r>
        <w:rPr>
          <w:rFonts w:ascii="" w:hAnsi="" w:cs="" w:eastAsia=""/>
          <w:b w:val="true"/>
          <w:i w:val="false"/>
          <w:strike w:val="false"/>
          <w:color w:val="000000"/>
          <w:sz w:val="20"/>
          <w:u w:val="single"/>
        </w:rPr>
        <w:t>Takeshige Otoi</w:t>
      </w:r>
      <w:r>
        <w:rPr>
          <w:rFonts w:ascii="" w:hAnsi="" w:cs="" w:eastAsia=""/>
          <w:b w:val="true"/>
          <w:i w:val="false"/>
          <w:strike w:val="false"/>
          <w:color w:val="000000"/>
          <w:sz w:val="20"/>
          <w:u w:val="none"/>
        </w:rPr>
        <w:t xml:space="preserve"> : </w:t>
      </w:r>
      <w:r>
        <w:rPr>
          <w:rFonts w:ascii="" w:hAnsi="" w:cs="" w:eastAsia=""/>
          <w:b w:val="false"/>
          <w:i w:val="false"/>
          <w:strike w:val="false"/>
          <w:color w:val="000000"/>
          <w:sz w:val="20"/>
          <w:u w:val="none"/>
        </w:rPr>
        <w:t xml:space="preserve">Comparative analysis of bilirubin glucuronidation activity in 2D- and 3D-cultured human hepatocellular carcinoma HepG2 cells., </w:t>
      </w:r>
      <w:r>
        <w:rPr>
          <w:rFonts w:ascii="" w:hAnsi="" w:cs="" w:eastAsia=""/>
          <w:b w:val="false"/>
          <w:i w:val="true"/>
          <w:strike w:val="false"/>
          <w:color w:val="000000"/>
          <w:sz w:val="20"/>
          <w:u w:val="single"/>
        </w:rPr>
        <w:t>In Vitro Cellular &amp; Developmental Biology. Animal</w:t>
      </w:r>
      <w:r>
        <w:rPr>
          <w:rFonts w:ascii="" w:hAnsi="" w:cs="" w:eastAsia=""/>
          <w:b w:val="false"/>
          <w:i w:val="true"/>
          <w:strike w:val="false"/>
          <w:color w:val="000000"/>
          <w:sz w:val="20"/>
          <w:u w:val="none"/>
        </w:rPr>
        <w:t xml:space="preserve">, </w:t>
      </w:r>
      <w:r>
        <w:rPr>
          <w:rFonts w:ascii="" w:hAnsi="" w:cs="" w:eastAsia=""/>
          <w:b w:val="true"/>
          <w:i w:val="false"/>
          <w:strike w:val="false"/>
          <w:color w:val="000000"/>
          <w:sz w:val="20"/>
          <w:u w:val="none"/>
        </w:rPr>
        <w:t xml:space="preserve">56, </w:t>
      </w:r>
      <w:r>
        <w:rPr>
          <w:rFonts w:ascii="" w:hAnsi="" w:cs="" w:eastAsia=""/>
          <w:b w:val="false"/>
          <w:i w:val="true"/>
          <w:strike w:val="false"/>
          <w:color w:val="000000"/>
          <w:sz w:val="20"/>
          <w:u w:val="none"/>
        </w:rPr>
        <w:t xml:space="preserve">4, </w:t>
      </w:r>
      <w:r>
        <w:rPr>
          <w:rFonts w:ascii="" w:hAnsi="" w:cs="" w:eastAsia=""/>
          <w:b w:val="false"/>
          <w:i w:val="false"/>
          <w:strike w:val="false"/>
          <w:color w:val="000000"/>
          <w:sz w:val="20"/>
          <w:u w:val="none"/>
        </w:rPr>
        <w:t>277-280, 2020.</w:t>
      </w:r>
    </w:p>
    <w:p>
      <w:pPr>
        <w:numPr>
          <w:numId w:val="6"/>
        </w:numPr>
        <w:autoSpaceDE w:val="off"/>
        <w:autoSpaceDN w:val="off"/>
        <w:spacing w:line="-240" w:lineRule="auto"/>
        <w:ind w:left="30"/>
      </w:pPr>
      <w:r>
        <w:rPr>
          <w:rFonts w:ascii="" w:hAnsi="" w:cs="" w:eastAsia=""/>
          <w:b w:val="true"/>
          <w:i w:val="false"/>
          <w:strike w:val="false"/>
          <w:color w:val="000000"/>
          <w:sz w:val="20"/>
          <w:u w:val="single"/>
        </w:rPr>
        <w:t>Maki Hirata</w:t>
      </w:r>
      <w:r>
        <w:rPr>
          <w:rFonts w:ascii="" w:hAnsi="" w:cs="" w:eastAsia=""/>
          <w:b w:val="true"/>
          <w:i w:val="false"/>
          <w:strike w:val="false"/>
          <w:color w:val="000000"/>
          <w:sz w:val="20"/>
          <w:u w:val="none"/>
        </w:rPr>
        <w:t xml:space="preserve">, Manita Wittayarat, Zhao Namula, Anh Quynh Le, Qingyi Lin, Thi Nhien Nguyen, Koki Takebayashi, Yoko Sato, </w:t>
      </w:r>
      <w:r>
        <w:rPr>
          <w:rFonts w:ascii="" w:hAnsi="" w:cs="" w:eastAsia=""/>
          <w:b w:val="true"/>
          <w:i w:val="false"/>
          <w:strike w:val="false"/>
          <w:color w:val="000000"/>
          <w:sz w:val="20"/>
          <w:u w:val="single"/>
        </w:rPr>
        <w:t>Fuminori Tanihara</w:t>
      </w:r>
      <w:r>
        <w:rPr>
          <w:rFonts w:ascii="" w:hAnsi="" w:cs="" w:eastAsia=""/>
          <w:b w:val="true"/>
          <w:i w:val="true"/>
          <w:strike w:val="false"/>
          <w:color w:val="000000"/>
          <w:sz w:val="20"/>
          <w:u w:val="none"/>
        </w:rPr>
        <w:t xml:space="preserve"> and </w:t>
      </w:r>
      <w:r>
        <w:rPr>
          <w:rFonts w:ascii="" w:hAnsi="" w:cs="" w:eastAsia=""/>
          <w:b w:val="true"/>
          <w:i w:val="false"/>
          <w:strike w:val="false"/>
          <w:color w:val="000000"/>
          <w:sz w:val="20"/>
          <w:u w:val="single"/>
        </w:rPr>
        <w:t>Takeshige Otoi</w:t>
      </w:r>
      <w:r>
        <w:rPr>
          <w:rFonts w:ascii="" w:hAnsi="" w:cs="" w:eastAsia=""/>
          <w:b w:val="true"/>
          <w:i w:val="false"/>
          <w:strike w:val="false"/>
          <w:color w:val="000000"/>
          <w:sz w:val="20"/>
          <w:u w:val="none"/>
        </w:rPr>
        <w:t xml:space="preserve"> : </w:t>
      </w:r>
      <w:r>
        <w:rPr>
          <w:rFonts w:ascii="" w:hAnsi="" w:cs="" w:eastAsia=""/>
          <w:b w:val="false"/>
          <w:i w:val="false"/>
          <w:strike w:val="false"/>
          <w:color w:val="000000"/>
          <w:sz w:val="20"/>
          <w:u w:val="none"/>
        </w:rPr>
        <w:t xml:space="preserve">Evaluation of multiple gene targeting in porcine embryos by the CRISPR/Cas9 system using electroporation., </w:t>
      </w:r>
      <w:r>
        <w:rPr>
          <w:rFonts w:ascii="" w:hAnsi="" w:cs="" w:eastAsia=""/>
          <w:b w:val="false"/>
          <w:i w:val="true"/>
          <w:strike w:val="false"/>
          <w:color w:val="000000"/>
          <w:sz w:val="20"/>
          <w:u w:val="single"/>
        </w:rPr>
        <w:t>Molecular Biology Reports</w:t>
      </w:r>
      <w:r>
        <w:rPr>
          <w:rFonts w:ascii="" w:hAnsi="" w:cs="" w:eastAsia=""/>
          <w:b w:val="false"/>
          <w:i w:val="true"/>
          <w:strike w:val="false"/>
          <w:color w:val="000000"/>
          <w:sz w:val="20"/>
          <w:u w:val="none"/>
        </w:rPr>
        <w:t xml:space="preserve">, </w:t>
      </w:r>
      <w:r>
        <w:rPr>
          <w:rFonts w:ascii="" w:hAnsi="" w:cs="" w:eastAsia=""/>
          <w:b w:val="true"/>
          <w:i w:val="false"/>
          <w:strike w:val="false"/>
          <w:color w:val="000000"/>
          <w:sz w:val="20"/>
          <w:u w:val="none"/>
        </w:rPr>
        <w:t xml:space="preserve">47, </w:t>
      </w:r>
      <w:r>
        <w:rPr>
          <w:rFonts w:ascii="" w:hAnsi="" w:cs="" w:eastAsia=""/>
          <w:b w:val="false"/>
          <w:i w:val="true"/>
          <w:strike w:val="false"/>
          <w:color w:val="000000"/>
          <w:sz w:val="20"/>
          <w:u w:val="none"/>
        </w:rPr>
        <w:t xml:space="preserve">7, </w:t>
      </w:r>
      <w:r>
        <w:rPr>
          <w:rFonts w:ascii="" w:hAnsi="" w:cs="" w:eastAsia=""/>
          <w:b w:val="false"/>
          <w:i w:val="false"/>
          <w:strike w:val="false"/>
          <w:color w:val="000000"/>
          <w:sz w:val="20"/>
          <w:u w:val="none"/>
        </w:rPr>
        <w:t>5073-5079, 2020.</w:t>
      </w:r>
    </w:p>
    <w:p>
      <w:pPr>
        <w:numPr>
          <w:numId w:val="6"/>
        </w:numPr>
        <w:autoSpaceDE w:val="off"/>
        <w:autoSpaceDN w:val="off"/>
        <w:spacing w:line="-240" w:lineRule="auto"/>
        <w:ind w:left="30"/>
      </w:pPr>
      <w:r>
        <w:rPr>
          <w:rFonts w:ascii="" w:hAnsi="" w:cs="" w:eastAsia=""/>
          <w:b w:val="true"/>
          <w:i w:val="false"/>
          <w:strike w:val="false"/>
          <w:color w:val="000000"/>
          <w:sz w:val="20"/>
          <w:u w:val="single"/>
        </w:rPr>
        <w:t>Fuminori Tanihara</w:t>
      </w:r>
      <w:r>
        <w:rPr>
          <w:rFonts w:ascii="" w:hAnsi="" w:cs="" w:eastAsia=""/>
          <w:b w:val="true"/>
          <w:i w:val="false"/>
          <w:strike w:val="false"/>
          <w:color w:val="000000"/>
          <w:sz w:val="20"/>
          <w:u w:val="none"/>
        </w:rPr>
        <w:t xml:space="preserve">, </w:t>
      </w:r>
      <w:r>
        <w:rPr>
          <w:rFonts w:ascii="" w:hAnsi="" w:cs="" w:eastAsia=""/>
          <w:b w:val="true"/>
          <w:i w:val="false"/>
          <w:strike w:val="false"/>
          <w:color w:val="000000"/>
          <w:sz w:val="20"/>
          <w:u w:val="single"/>
        </w:rPr>
        <w:t>Maki Hirata</w:t>
      </w:r>
      <w:r>
        <w:rPr>
          <w:rFonts w:ascii="" w:hAnsi="" w:cs="" w:eastAsia=""/>
          <w:b w:val="true"/>
          <w:i w:val="false"/>
          <w:strike w:val="false"/>
          <w:color w:val="000000"/>
          <w:sz w:val="20"/>
          <w:u w:val="none"/>
        </w:rPr>
        <w:t>, Thi Nhien Nguyen, Osamu Sawamoto, Takeshi Kikuchi, Masako Doi</w:t>
      </w:r>
      <w:r>
        <w:rPr>
          <w:rFonts w:ascii="" w:hAnsi="" w:cs="" w:eastAsia=""/>
          <w:b w:val="true"/>
          <w:i w:val="true"/>
          <w:strike w:val="false"/>
          <w:color w:val="000000"/>
          <w:sz w:val="20"/>
          <w:u w:val="none"/>
        </w:rPr>
        <w:t xml:space="preserve"> and </w:t>
      </w:r>
      <w:r>
        <w:rPr>
          <w:rFonts w:ascii="" w:hAnsi="" w:cs="" w:eastAsia=""/>
          <w:b w:val="true"/>
          <w:i w:val="false"/>
          <w:strike w:val="false"/>
          <w:color w:val="000000"/>
          <w:sz w:val="20"/>
          <w:u w:val="single"/>
        </w:rPr>
        <w:t>Takeshige Otoi</w:t>
      </w:r>
      <w:r>
        <w:rPr>
          <w:rFonts w:ascii="" w:hAnsi="" w:cs="" w:eastAsia=""/>
          <w:b w:val="true"/>
          <w:i w:val="false"/>
          <w:strike w:val="false"/>
          <w:color w:val="000000"/>
          <w:sz w:val="20"/>
          <w:u w:val="none"/>
        </w:rPr>
        <w:t xml:space="preserve"> : </w:t>
      </w:r>
      <w:r>
        <w:rPr>
          <w:rFonts w:ascii="" w:hAnsi="" w:cs="" w:eastAsia=""/>
          <w:b w:val="false"/>
          <w:i w:val="false"/>
          <w:strike w:val="false"/>
          <w:color w:val="000000"/>
          <w:sz w:val="20"/>
          <w:u w:val="none"/>
        </w:rPr>
        <w:t xml:space="preserve">Efficient generation of GGTA1-deficient pigs by electroporation of the CRISPR/Cas9 system into in vitro-fertilized zygotes., </w:t>
      </w:r>
      <w:r>
        <w:rPr>
          <w:rFonts w:ascii="" w:hAnsi="" w:cs="" w:eastAsia=""/>
          <w:b w:val="false"/>
          <w:i w:val="true"/>
          <w:strike w:val="false"/>
          <w:color w:val="000000"/>
          <w:sz w:val="20"/>
          <w:u w:val="single"/>
        </w:rPr>
        <w:t>BMC Biotechnology</w:t>
      </w:r>
      <w:r>
        <w:rPr>
          <w:rFonts w:ascii="" w:hAnsi="" w:cs="" w:eastAsia=""/>
          <w:b w:val="false"/>
          <w:i w:val="true"/>
          <w:strike w:val="false"/>
          <w:color w:val="000000"/>
          <w:sz w:val="20"/>
          <w:u w:val="none"/>
        </w:rPr>
        <w:t xml:space="preserve">, </w:t>
      </w:r>
      <w:r>
        <w:rPr>
          <w:rFonts w:ascii="" w:hAnsi="" w:cs="" w:eastAsia=""/>
          <w:b w:val="true"/>
          <w:i w:val="false"/>
          <w:strike w:val="false"/>
          <w:color w:val="000000"/>
          <w:sz w:val="20"/>
          <w:u w:val="none"/>
        </w:rPr>
        <w:t xml:space="preserve">20, </w:t>
      </w:r>
      <w:r>
        <w:rPr>
          <w:rFonts w:ascii="" w:hAnsi="" w:cs="" w:eastAsia=""/>
          <w:b w:val="false"/>
          <w:i w:val="true"/>
          <w:strike w:val="false"/>
          <w:color w:val="000000"/>
          <w:sz w:val="20"/>
          <w:u w:val="none"/>
        </w:rPr>
        <w:t xml:space="preserve">1, </w:t>
      </w:r>
      <w:r>
        <w:rPr>
          <w:rFonts w:ascii="" w:hAnsi="" w:cs="" w:eastAsia=""/>
          <w:b w:val="false"/>
          <w:i w:val="false"/>
          <w:strike w:val="false"/>
          <w:color w:val="000000"/>
          <w:sz w:val="20"/>
          <w:u w:val="none"/>
        </w:rPr>
        <w:t>40, 2020.</w:t>
      </w:r>
    </w:p>
    <w:p>
      <w:pPr>
        <w:numPr>
          <w:numId w:val="6"/>
        </w:numPr>
        <w:autoSpaceDE w:val="off"/>
        <w:autoSpaceDN w:val="off"/>
        <w:spacing w:line="-240" w:lineRule="auto"/>
        <w:ind w:left="30"/>
      </w:pPr>
      <w:r>
        <w:rPr>
          <w:rFonts w:ascii="" w:hAnsi="" w:cs="" w:eastAsia=""/>
          <w:b w:val="true"/>
          <w:i w:val="false"/>
          <w:strike w:val="false"/>
          <w:color w:val="000000"/>
          <w:sz w:val="20"/>
          <w:u w:val="single"/>
        </w:rPr>
        <w:t>Maki Hirata</w:t>
      </w:r>
      <w:r>
        <w:rPr>
          <w:rFonts w:ascii="" w:hAnsi="" w:cs="" w:eastAsia=""/>
          <w:b w:val="true"/>
          <w:i w:val="false"/>
          <w:strike w:val="false"/>
          <w:color w:val="000000"/>
          <w:sz w:val="20"/>
          <w:u w:val="none"/>
        </w:rPr>
        <w:t xml:space="preserve">, Manita Wittayarat, </w:t>
      </w:r>
      <w:r>
        <w:rPr>
          <w:rFonts w:ascii="" w:hAnsi="" w:cs="" w:eastAsia=""/>
          <w:b w:val="true"/>
          <w:i w:val="false"/>
          <w:strike w:val="false"/>
          <w:color w:val="000000"/>
          <w:sz w:val="20"/>
          <w:u w:val="single"/>
        </w:rPr>
        <w:t>Fuminori Tanihara</w:t>
      </w:r>
      <w:r>
        <w:rPr>
          <w:rFonts w:ascii="" w:hAnsi="" w:cs="" w:eastAsia=""/>
          <w:b w:val="true"/>
          <w:i w:val="false"/>
          <w:strike w:val="false"/>
          <w:color w:val="000000"/>
          <w:sz w:val="20"/>
          <w:u w:val="none"/>
        </w:rPr>
        <w:t>, Yoko Sato, Zhao Namula, Anh Quynh Le, Qingyi Lin, Koki Takebayashi</w:t>
      </w:r>
      <w:r>
        <w:rPr>
          <w:rFonts w:ascii="" w:hAnsi="" w:cs="" w:eastAsia=""/>
          <w:b w:val="true"/>
          <w:i w:val="true"/>
          <w:strike w:val="false"/>
          <w:color w:val="000000"/>
          <w:sz w:val="20"/>
          <w:u w:val="none"/>
        </w:rPr>
        <w:t xml:space="preserve"> and </w:t>
      </w:r>
      <w:r>
        <w:rPr>
          <w:rFonts w:ascii="" w:hAnsi="" w:cs="" w:eastAsia=""/>
          <w:b w:val="true"/>
          <w:i w:val="false"/>
          <w:strike w:val="false"/>
          <w:color w:val="000000"/>
          <w:sz w:val="20"/>
          <w:u w:val="single"/>
        </w:rPr>
        <w:t>Takeshige Otoi</w:t>
      </w:r>
      <w:r>
        <w:rPr>
          <w:rFonts w:ascii="" w:hAnsi="" w:cs="" w:eastAsia=""/>
          <w:b w:val="true"/>
          <w:i w:val="false"/>
          <w:strike w:val="false"/>
          <w:color w:val="000000"/>
          <w:sz w:val="20"/>
          <w:u w:val="none"/>
        </w:rPr>
        <w:t xml:space="preserve"> : </w:t>
      </w:r>
      <w:r>
        <w:rPr>
          <w:rFonts w:ascii="" w:hAnsi="" w:cs="" w:eastAsia=""/>
          <w:b w:val="false"/>
          <w:i w:val="false"/>
          <w:strike w:val="false"/>
          <w:color w:val="000000"/>
          <w:sz w:val="20"/>
          <w:u w:val="none"/>
        </w:rPr>
        <w:t xml:space="preserve">One-step genome editing of porcine zygotes through the electroporation of a CRISPR/Cas9 system with two guide RNAs., </w:t>
      </w:r>
      <w:r>
        <w:rPr>
          <w:rFonts w:ascii="" w:hAnsi="" w:cs="" w:eastAsia=""/>
          <w:b w:val="false"/>
          <w:i w:val="true"/>
          <w:strike w:val="false"/>
          <w:color w:val="000000"/>
          <w:sz w:val="20"/>
          <w:u w:val="single"/>
        </w:rPr>
        <w:t>In Vitro Cellular &amp; Developmental Biology. Animal</w:t>
      </w:r>
      <w:r>
        <w:rPr>
          <w:rFonts w:ascii="" w:hAnsi="" w:cs="" w:eastAsia=""/>
          <w:b w:val="false"/>
          <w:i w:val="true"/>
          <w:strike w:val="false"/>
          <w:color w:val="000000"/>
          <w:sz w:val="20"/>
          <w:u w:val="none"/>
        </w:rPr>
        <w:t xml:space="preserve">, </w:t>
      </w:r>
      <w:r>
        <w:rPr>
          <w:rFonts w:ascii="" w:hAnsi="" w:cs="" w:eastAsia=""/>
          <w:b w:val="true"/>
          <w:i w:val="false"/>
          <w:strike w:val="false"/>
          <w:color w:val="000000"/>
          <w:sz w:val="20"/>
          <w:u w:val="none"/>
        </w:rPr>
        <w:t xml:space="preserve">56, </w:t>
      </w:r>
      <w:r>
        <w:rPr>
          <w:rFonts w:ascii="" w:hAnsi="" w:cs="" w:eastAsia=""/>
          <w:b w:val="false"/>
          <w:i w:val="true"/>
          <w:strike w:val="false"/>
          <w:color w:val="000000"/>
          <w:sz w:val="20"/>
          <w:u w:val="none"/>
        </w:rPr>
        <w:t xml:space="preserve">8, </w:t>
      </w:r>
      <w:r>
        <w:rPr>
          <w:rFonts w:ascii="" w:hAnsi="" w:cs="" w:eastAsia=""/>
          <w:b w:val="false"/>
          <w:i w:val="false"/>
          <w:strike w:val="false"/>
          <w:color w:val="000000"/>
          <w:sz w:val="20"/>
          <w:u w:val="none"/>
        </w:rPr>
        <w:t>614-621, 2020.</w:t>
      </w:r>
    </w:p>
    <w:p>
      <w:pPr>
        <w:numPr>
          <w:numId w:val="6"/>
        </w:numPr>
        <w:autoSpaceDE w:val="off"/>
        <w:autoSpaceDN w:val="off"/>
        <w:spacing w:line="-240" w:lineRule="auto"/>
        <w:ind w:left="30"/>
      </w:pPr>
      <w:r>
        <w:rPr>
          <w:rFonts w:ascii="" w:hAnsi="" w:cs="" w:eastAsia=""/>
          <w:b w:val="true"/>
          <w:i w:val="false"/>
          <w:strike w:val="false"/>
          <w:color w:val="000000"/>
          <w:sz w:val="20"/>
          <w:u w:val="single"/>
        </w:rPr>
        <w:t>Fuminori Tanihara</w:t>
      </w:r>
      <w:r>
        <w:rPr>
          <w:rFonts w:ascii="" w:hAnsi="" w:cs="" w:eastAsia=""/>
          <w:b w:val="true"/>
          <w:i w:val="false"/>
          <w:strike w:val="false"/>
          <w:color w:val="000000"/>
          <w:sz w:val="20"/>
          <w:u w:val="none"/>
        </w:rPr>
        <w:t xml:space="preserve">, </w:t>
      </w:r>
      <w:r>
        <w:rPr>
          <w:rFonts w:ascii="" w:hAnsi="" w:cs="" w:eastAsia=""/>
          <w:b w:val="true"/>
          <w:i w:val="false"/>
          <w:strike w:val="false"/>
          <w:color w:val="000000"/>
          <w:sz w:val="20"/>
          <w:u w:val="single"/>
        </w:rPr>
        <w:t>Maki Hirata</w:t>
      </w:r>
      <w:r>
        <w:rPr>
          <w:rFonts w:ascii="" w:hAnsi="" w:cs="" w:eastAsia=""/>
          <w:b w:val="true"/>
          <w:i w:val="false"/>
          <w:strike w:val="false"/>
          <w:color w:val="000000"/>
          <w:sz w:val="20"/>
          <w:u w:val="none"/>
        </w:rPr>
        <w:t>, Thi Nhien Nguyen, Le Anh Quynh, Manita Wittayarat, Mokhamad Fahrudin, Takayuki Hirano</w:t>
      </w:r>
      <w:r>
        <w:rPr>
          <w:rFonts w:ascii="" w:hAnsi="" w:cs="" w:eastAsia=""/>
          <w:b w:val="true"/>
          <w:i w:val="true"/>
          <w:strike w:val="false"/>
          <w:color w:val="000000"/>
          <w:sz w:val="20"/>
          <w:u w:val="none"/>
        </w:rPr>
        <w:t xml:space="preserve"> and </w:t>
      </w:r>
      <w:r>
        <w:rPr>
          <w:rFonts w:ascii="" w:hAnsi="" w:cs="" w:eastAsia=""/>
          <w:b w:val="true"/>
          <w:i w:val="false"/>
          <w:strike w:val="false"/>
          <w:color w:val="000000"/>
          <w:sz w:val="20"/>
          <w:u w:val="single"/>
        </w:rPr>
        <w:t>Takeshige Otoi</w:t>
      </w:r>
      <w:r>
        <w:rPr>
          <w:rFonts w:ascii="" w:hAnsi="" w:cs="" w:eastAsia=""/>
          <w:b w:val="true"/>
          <w:i w:val="false"/>
          <w:strike w:val="false"/>
          <w:color w:val="000000"/>
          <w:sz w:val="20"/>
          <w:u w:val="none"/>
        </w:rPr>
        <w:t xml:space="preserve"> : </w:t>
      </w:r>
      <w:r>
        <w:rPr>
          <w:rFonts w:ascii="" w:hAnsi="" w:cs="" w:eastAsia=""/>
          <w:b w:val="false"/>
          <w:i w:val="false"/>
          <w:strike w:val="false"/>
          <w:color w:val="000000"/>
          <w:sz w:val="20"/>
          <w:u w:val="none"/>
        </w:rPr>
        <w:t xml:space="preserve">Generation of CD163-edited pig via electroporation of the CRISPR/Cas9 system into porcine in vitro-fertilized zygotes., </w:t>
      </w:r>
      <w:r>
        <w:rPr>
          <w:rFonts w:ascii="" w:hAnsi="" w:cs="" w:eastAsia=""/>
          <w:b w:val="false"/>
          <w:i w:val="true"/>
          <w:strike w:val="false"/>
          <w:color w:val="000000"/>
          <w:sz w:val="20"/>
          <w:u w:val="single"/>
        </w:rPr>
        <w:t>Animal Biotechnology</w:t>
      </w:r>
      <w:r>
        <w:rPr>
          <w:rFonts w:ascii="" w:hAnsi="" w:cs="" w:eastAsia=""/>
          <w:b w:val="false"/>
          <w:i w:val="true"/>
          <w:strike w:val="false"/>
          <w:color w:val="000000"/>
          <w:sz w:val="20"/>
          <w:u w:val="none"/>
        </w:rPr>
        <w:t xml:space="preserve">, </w:t>
      </w:r>
      <w:r>
        <w:rPr>
          <w:rFonts w:ascii="" w:hAnsi="" w:cs="" w:eastAsia=""/>
          <w:b w:val="true"/>
          <w:i w:val="false"/>
          <w:strike w:val="false"/>
          <w:color w:val="000000"/>
          <w:sz w:val="20"/>
          <w:u w:val="none"/>
        </w:rPr>
        <w:t xml:space="preserve">32, </w:t>
      </w:r>
      <w:r>
        <w:rPr>
          <w:rFonts w:ascii="" w:hAnsi="" w:cs="" w:eastAsia=""/>
          <w:b w:val="false"/>
          <w:i w:val="false"/>
          <w:strike w:val="false"/>
          <w:color w:val="000000"/>
          <w:sz w:val="20"/>
          <w:u w:val="none"/>
        </w:rPr>
        <w:t>147-154, 2021.</w:t>
      </w:r>
    </w:p>
    <w:p>
      <w:pPr>
        <w:numPr>
          <w:numId w:val="6"/>
        </w:numPr>
        <w:autoSpaceDE w:val="off"/>
        <w:autoSpaceDN w:val="off"/>
        <w:spacing w:line="-240" w:lineRule="auto"/>
        <w:ind w:left="30"/>
      </w:pPr>
      <w:r>
        <w:rPr>
          <w:rFonts w:ascii="" w:hAnsi="" w:cs="" w:eastAsia=""/>
          <w:b w:val="true"/>
          <w:i w:val="false"/>
          <w:strike w:val="false"/>
          <w:color w:val="000000"/>
          <w:sz w:val="20"/>
          <w:u w:val="none"/>
        </w:rPr>
        <w:t xml:space="preserve">Manita Wittayarat, </w:t>
      </w:r>
      <w:r>
        <w:rPr>
          <w:rFonts w:ascii="" w:hAnsi="" w:cs="" w:eastAsia=""/>
          <w:b w:val="true"/>
          <w:i w:val="false"/>
          <w:strike w:val="false"/>
          <w:color w:val="000000"/>
          <w:sz w:val="20"/>
          <w:u w:val="single"/>
        </w:rPr>
        <w:t>Maki Hirata</w:t>
      </w:r>
      <w:r>
        <w:rPr>
          <w:rFonts w:ascii="" w:hAnsi="" w:cs="" w:eastAsia=""/>
          <w:b w:val="true"/>
          <w:i w:val="false"/>
          <w:strike w:val="false"/>
          <w:color w:val="000000"/>
          <w:sz w:val="20"/>
          <w:u w:val="none"/>
        </w:rPr>
        <w:t xml:space="preserve">, Zhao Namula, Yoko Sato, T Nhien Nguyen, A Quynh Le, Qingyi Lin, Koki Takebayashi, </w:t>
      </w:r>
      <w:r>
        <w:rPr>
          <w:rFonts w:ascii="" w:hAnsi="" w:cs="" w:eastAsia=""/>
          <w:b w:val="true"/>
          <w:i w:val="false"/>
          <w:strike w:val="false"/>
          <w:color w:val="000000"/>
          <w:sz w:val="20"/>
          <w:u w:val="single"/>
        </w:rPr>
        <w:t>Fuminori Tanihara</w:t>
      </w:r>
      <w:r>
        <w:rPr>
          <w:rFonts w:ascii="" w:hAnsi="" w:cs="" w:eastAsia=""/>
          <w:b w:val="true"/>
          <w:i w:val="true"/>
          <w:strike w:val="false"/>
          <w:color w:val="000000"/>
          <w:sz w:val="20"/>
          <w:u w:val="none"/>
        </w:rPr>
        <w:t xml:space="preserve"> and </w:t>
      </w:r>
      <w:r>
        <w:rPr>
          <w:rFonts w:ascii="" w:hAnsi="" w:cs="" w:eastAsia=""/>
          <w:b w:val="true"/>
          <w:i w:val="false"/>
          <w:strike w:val="false"/>
          <w:color w:val="000000"/>
          <w:sz w:val="20"/>
          <w:u w:val="single"/>
        </w:rPr>
        <w:t>Takeshige Otoi</w:t>
      </w:r>
      <w:r>
        <w:rPr>
          <w:rFonts w:ascii="" w:hAnsi="" w:cs="" w:eastAsia=""/>
          <w:b w:val="true"/>
          <w:i w:val="false"/>
          <w:strike w:val="false"/>
          <w:color w:val="000000"/>
          <w:sz w:val="20"/>
          <w:u w:val="none"/>
        </w:rPr>
        <w:t xml:space="preserve"> : </w:t>
      </w:r>
      <w:r>
        <w:rPr>
          <w:rFonts w:ascii="" w:hAnsi="" w:cs="" w:eastAsia=""/>
          <w:b w:val="false"/>
          <w:i w:val="false"/>
          <w:strike w:val="false"/>
          <w:color w:val="000000"/>
          <w:sz w:val="20"/>
          <w:u w:val="none"/>
        </w:rPr>
        <w:t xml:space="preserve">Introduction of a point mutation in the KRAS gene of in vitro fertilized porcine zygotes via electroporation of the CRISPR/Cas9 system with single-stranded oligodeoxynucleotides., </w:t>
      </w:r>
      <w:r>
        <w:rPr>
          <w:rFonts w:ascii="" w:hAnsi="" w:cs="" w:eastAsia=""/>
          <w:b w:val="false"/>
          <w:i w:val="true"/>
          <w:strike w:val="false"/>
          <w:color w:val="000000"/>
          <w:sz w:val="20"/>
          <w:u w:val="single"/>
        </w:rPr>
        <w:t>Animal Science Journal</w:t>
      </w:r>
      <w:r>
        <w:rPr>
          <w:rFonts w:ascii="" w:hAnsi="" w:cs="" w:eastAsia=""/>
          <w:b w:val="false"/>
          <w:i w:val="true"/>
          <w:strike w:val="false"/>
          <w:color w:val="000000"/>
          <w:sz w:val="20"/>
          <w:u w:val="none"/>
        </w:rPr>
        <w:t xml:space="preserve">, </w:t>
      </w:r>
      <w:r>
        <w:rPr>
          <w:rFonts w:ascii="" w:hAnsi="" w:cs="" w:eastAsia=""/>
          <w:b w:val="true"/>
          <w:i w:val="false"/>
          <w:strike w:val="false"/>
          <w:color w:val="000000"/>
          <w:sz w:val="20"/>
          <w:u w:val="none"/>
        </w:rPr>
        <w:t xml:space="preserve">92, </w:t>
      </w:r>
      <w:r>
        <w:rPr>
          <w:rFonts w:ascii="" w:hAnsi="" w:cs="" w:eastAsia=""/>
          <w:b w:val="false"/>
          <w:i w:val="true"/>
          <w:strike w:val="false"/>
          <w:color w:val="000000"/>
          <w:sz w:val="20"/>
          <w:u w:val="none"/>
        </w:rPr>
        <w:t xml:space="preserve">1, </w:t>
      </w:r>
      <w:r>
        <w:rPr>
          <w:rFonts w:ascii="" w:hAnsi="" w:cs="" w:eastAsia=""/>
          <w:b w:val="false"/>
          <w:i w:val="false"/>
          <w:strike w:val="false"/>
          <w:color w:val="000000"/>
          <w:sz w:val="20"/>
          <w:u w:val="none"/>
        </w:rPr>
        <w:t>e13534, 2021.</w:t>
      </w:r>
    </w:p>
    <w:p>
      <w:pPr>
        <w:numPr>
          <w:numId w:val="6"/>
        </w:numPr>
        <w:autoSpaceDE w:val="off"/>
        <w:autoSpaceDN w:val="off"/>
        <w:spacing w:line="-240" w:lineRule="auto"/>
        <w:ind w:left="30"/>
      </w:pPr>
      <w:r>
        <w:rPr>
          <w:rFonts w:ascii="" w:hAnsi="" w:cs="" w:eastAsia=""/>
          <w:b w:val="true"/>
          <w:i w:val="false"/>
          <w:strike w:val="false"/>
          <w:color w:val="000000"/>
          <w:sz w:val="20"/>
          <w:u w:val="none"/>
        </w:rPr>
        <w:t xml:space="preserve">Nguyen Nhien Thi, Wittayarat Manita, Zhao Namula, Sato Yoko, Anh Le Quynh, Lin Qingyi, Takebayashi Koki, </w:t>
      </w:r>
      <w:r>
        <w:rPr>
          <w:rFonts w:ascii="" w:hAnsi="" w:cs="" w:eastAsia=""/>
          <w:b w:val="true"/>
          <w:i w:val="false"/>
          <w:strike w:val="false"/>
          <w:color w:val="000000"/>
          <w:sz w:val="20"/>
          <w:u w:val="single"/>
        </w:rPr>
        <w:t>Fuminori Tanihara</w:t>
      </w:r>
      <w:r>
        <w:rPr>
          <w:rFonts w:ascii="" w:hAnsi="" w:cs="" w:eastAsia=""/>
          <w:b w:val="true"/>
          <w:i w:val="false"/>
          <w:strike w:val="false"/>
          <w:color w:val="000000"/>
          <w:sz w:val="20"/>
          <w:u w:val="none"/>
        </w:rPr>
        <w:t xml:space="preserve">, </w:t>
      </w:r>
      <w:r>
        <w:rPr>
          <w:rFonts w:ascii="" w:hAnsi="" w:cs="" w:eastAsia=""/>
          <w:b w:val="true"/>
          <w:i w:val="false"/>
          <w:strike w:val="false"/>
          <w:color w:val="000000"/>
          <w:sz w:val="20"/>
          <w:u w:val="single"/>
        </w:rPr>
        <w:t>Maki Hirata</w:t>
      </w:r>
      <w:r>
        <w:rPr>
          <w:rFonts w:ascii="" w:hAnsi="" w:cs="" w:eastAsia=""/>
          <w:b w:val="true"/>
          <w:i w:val="true"/>
          <w:strike w:val="false"/>
          <w:color w:val="000000"/>
          <w:sz w:val="20"/>
          <w:u w:val="none"/>
        </w:rPr>
        <w:t xml:space="preserve"> and </w:t>
      </w:r>
      <w:r>
        <w:rPr>
          <w:rFonts w:ascii="" w:hAnsi="" w:cs="" w:eastAsia=""/>
          <w:b w:val="true"/>
          <w:i w:val="false"/>
          <w:strike w:val="false"/>
          <w:color w:val="000000"/>
          <w:sz w:val="20"/>
          <w:u w:val="single"/>
        </w:rPr>
        <w:t>Takeshige Otoi</w:t>
      </w:r>
      <w:r>
        <w:rPr>
          <w:rFonts w:ascii="" w:hAnsi="" w:cs="" w:eastAsia=""/>
          <w:b w:val="true"/>
          <w:i w:val="false"/>
          <w:strike w:val="false"/>
          <w:color w:val="000000"/>
          <w:sz w:val="20"/>
          <w:u w:val="none"/>
        </w:rPr>
        <w:t xml:space="preserve"> : </w:t>
      </w:r>
      <w:r>
        <w:rPr>
          <w:rFonts w:ascii="" w:hAnsi="" w:cs="" w:eastAsia=""/>
          <w:b w:val="false"/>
          <w:i w:val="false"/>
          <w:strike w:val="false"/>
          <w:color w:val="000000"/>
          <w:sz w:val="20"/>
          <w:u w:val="none"/>
        </w:rPr>
        <w:t xml:space="preserve">Chlorogenic acid and insulin-transferrin-selenium supplementation during in vitro maturation enhances the developmental competence of interspecies chimera blastocysts following cell injection., </w:t>
      </w:r>
      <w:r>
        <w:rPr>
          <w:rFonts w:ascii="" w:hAnsi="" w:cs="" w:eastAsia=""/>
          <w:b w:val="false"/>
          <w:i w:val="true"/>
          <w:strike w:val="false"/>
          <w:color w:val="000000"/>
          <w:sz w:val="20"/>
          <w:u w:val="single"/>
        </w:rPr>
        <w:t>Journal of Applied Animal Research</w:t>
      </w:r>
      <w:r>
        <w:rPr>
          <w:rFonts w:ascii="" w:hAnsi="" w:cs="" w:eastAsia=""/>
          <w:b w:val="false"/>
          <w:i w:val="true"/>
          <w:strike w:val="false"/>
          <w:color w:val="000000"/>
          <w:sz w:val="20"/>
          <w:u w:val="none"/>
        </w:rPr>
        <w:t xml:space="preserve">, </w:t>
      </w:r>
      <w:r>
        <w:rPr>
          <w:rFonts w:ascii="" w:hAnsi="" w:cs="" w:eastAsia=""/>
          <w:b w:val="true"/>
          <w:i w:val="false"/>
          <w:strike w:val="false"/>
          <w:color w:val="000000"/>
          <w:sz w:val="20"/>
          <w:u w:val="none"/>
        </w:rPr>
        <w:t xml:space="preserve">49, </w:t>
      </w:r>
      <w:r>
        <w:rPr>
          <w:rFonts w:ascii="" w:hAnsi="" w:cs="" w:eastAsia=""/>
          <w:b w:val="false"/>
          <w:i w:val="true"/>
          <w:strike w:val="false"/>
          <w:color w:val="000000"/>
          <w:sz w:val="20"/>
          <w:u w:val="none"/>
        </w:rPr>
        <w:t xml:space="preserve">1, </w:t>
      </w:r>
      <w:r>
        <w:rPr>
          <w:rFonts w:ascii="" w:hAnsi="" w:cs="" w:eastAsia=""/>
          <w:b w:val="false"/>
          <w:i w:val="false"/>
          <w:strike w:val="false"/>
          <w:color w:val="000000"/>
          <w:sz w:val="20"/>
          <w:u w:val="none"/>
        </w:rPr>
        <w:t>486-491, 2021.</w:t>
      </w:r>
    </w:p>
    <w:p>
      <w:pPr>
        <w:numPr>
          <w:numId w:val="6"/>
        </w:numPr>
        <w:autoSpaceDE w:val="off"/>
        <w:autoSpaceDN w:val="off"/>
        <w:spacing w:line="-240" w:lineRule="auto"/>
        <w:ind w:left="30"/>
      </w:pPr>
      <w:r>
        <w:rPr>
          <w:rFonts w:ascii="" w:hAnsi="" w:cs="" w:eastAsia=""/>
          <w:b w:val="true"/>
          <w:i w:val="false"/>
          <w:strike w:val="false"/>
          <w:color w:val="000000"/>
          <w:sz w:val="20"/>
          <w:u w:val="none"/>
        </w:rPr>
        <w:t xml:space="preserve">Kim Thi Lanh Do, Manita Wittayarat, Yoko Sato, Kaywalee Chatdarong, Theerawat Tharasanit, Mongkol Techakumphu, </w:t>
      </w:r>
      <w:r>
        <w:rPr>
          <w:rFonts w:ascii="" w:hAnsi="" w:cs="" w:eastAsia=""/>
          <w:b w:val="true"/>
          <w:i w:val="false"/>
          <w:strike w:val="false"/>
          <w:color w:val="000000"/>
          <w:sz w:val="20"/>
          <w:u w:val="single"/>
        </w:rPr>
        <w:t>Maki Hirata</w:t>
      </w:r>
      <w:r>
        <w:rPr>
          <w:rFonts w:ascii="" w:hAnsi="" w:cs="" w:eastAsia=""/>
          <w:b w:val="true"/>
          <w:i w:val="false"/>
          <w:strike w:val="false"/>
          <w:color w:val="000000"/>
          <w:sz w:val="20"/>
          <w:u w:val="none"/>
        </w:rPr>
        <w:t xml:space="preserve">, </w:t>
      </w:r>
      <w:r>
        <w:rPr>
          <w:rFonts w:ascii="" w:hAnsi="" w:cs="" w:eastAsia=""/>
          <w:b w:val="true"/>
          <w:i w:val="false"/>
          <w:strike w:val="false"/>
          <w:color w:val="000000"/>
          <w:sz w:val="20"/>
          <w:u w:val="single"/>
        </w:rPr>
        <w:t>Fuminori Tanihara</w:t>
      </w:r>
      <w:r>
        <w:rPr>
          <w:rFonts w:ascii="" w:hAnsi="" w:cs="" w:eastAsia=""/>
          <w:b w:val="true"/>
          <w:i w:val="false"/>
          <w:strike w:val="false"/>
          <w:color w:val="000000"/>
          <w:sz w:val="20"/>
          <w:u w:val="none"/>
        </w:rPr>
        <w:t>, Masayasu Taniguchi</w:t>
      </w:r>
      <w:r>
        <w:rPr>
          <w:rFonts w:ascii="" w:hAnsi="" w:cs="" w:eastAsia=""/>
          <w:b w:val="true"/>
          <w:i w:val="true"/>
          <w:strike w:val="false"/>
          <w:color w:val="000000"/>
          <w:sz w:val="20"/>
          <w:u w:val="none"/>
        </w:rPr>
        <w:t xml:space="preserve"> and </w:t>
      </w:r>
      <w:r>
        <w:rPr>
          <w:rFonts w:ascii="" w:hAnsi="" w:cs="" w:eastAsia=""/>
          <w:b w:val="true"/>
          <w:i w:val="false"/>
          <w:strike w:val="false"/>
          <w:color w:val="000000"/>
          <w:sz w:val="20"/>
          <w:u w:val="single"/>
        </w:rPr>
        <w:t>Takeshige Otoi</w:t>
      </w:r>
      <w:r>
        <w:rPr>
          <w:rFonts w:ascii="" w:hAnsi="" w:cs="" w:eastAsia=""/>
          <w:b w:val="true"/>
          <w:i w:val="false"/>
          <w:strike w:val="false"/>
          <w:color w:val="000000"/>
          <w:sz w:val="20"/>
          <w:u w:val="none"/>
        </w:rPr>
        <w:t xml:space="preserve"> : </w:t>
      </w:r>
      <w:r>
        <w:rPr>
          <w:rFonts w:ascii="" w:hAnsi="" w:cs="" w:eastAsia=""/>
          <w:b w:val="false"/>
          <w:i w:val="false"/>
          <w:strike w:val="false"/>
          <w:color w:val="000000"/>
          <w:sz w:val="20"/>
          <w:u w:val="none"/>
        </w:rPr>
        <w:t xml:space="preserve">Comparison of blastocyst development between cat-cow and cat-pig interspecies somatic cell nuclear transfer embryos under the treatment of Trichostatin A., </w:t>
      </w:r>
      <w:r>
        <w:rPr>
          <w:rFonts w:ascii="" w:hAnsi="" w:cs="" w:eastAsia=""/>
          <w:b w:val="false"/>
          <w:i w:val="true"/>
          <w:strike w:val="false"/>
          <w:color w:val="000000"/>
          <w:sz w:val="20"/>
          <w:u w:val="single"/>
        </w:rPr>
        <w:t>Biology bulletin of the Russian Academy of Sciences</w:t>
      </w:r>
      <w:r>
        <w:rPr>
          <w:rFonts w:ascii="" w:hAnsi="" w:cs="" w:eastAsia=""/>
          <w:b w:val="false"/>
          <w:i w:val="true"/>
          <w:strike w:val="false"/>
          <w:color w:val="000000"/>
          <w:sz w:val="20"/>
          <w:u w:val="none"/>
        </w:rPr>
        <w:t xml:space="preserve">, </w:t>
      </w:r>
      <w:r>
        <w:rPr>
          <w:rFonts w:ascii="" w:hAnsi="" w:cs="" w:eastAsia=""/>
          <w:b w:val="true"/>
          <w:i w:val="false"/>
          <w:strike w:val="false"/>
          <w:color w:val="000000"/>
          <w:sz w:val="20"/>
          <w:u w:val="none"/>
        </w:rPr>
        <w:t xml:space="preserve">48, </w:t>
      </w:r>
      <w:r>
        <w:rPr>
          <w:rFonts w:ascii="" w:hAnsi="" w:cs="" w:eastAsia=""/>
          <w:b w:val="false"/>
          <w:i w:val="false"/>
          <w:strike w:val="false"/>
          <w:color w:val="000000"/>
          <w:sz w:val="20"/>
          <w:u w:val="none"/>
        </w:rPr>
        <w:t>107-117, 2021.</w:t>
      </w:r>
    </w:p>
    <w:p>
      <w:pPr>
        <w:numPr>
          <w:numId w:val="6"/>
        </w:numPr>
        <w:autoSpaceDE w:val="off"/>
        <w:autoSpaceDN w:val="off"/>
        <w:spacing w:line="-240" w:lineRule="auto"/>
        <w:ind w:left="30"/>
      </w:pPr>
      <w:r>
        <w:rPr>
          <w:rFonts w:ascii="" w:hAnsi="" w:cs="" w:eastAsia=""/>
          <w:b w:val="true"/>
          <w:i w:val="false"/>
          <w:strike w:val="false"/>
          <w:color w:val="000000"/>
          <w:sz w:val="20"/>
          <w:u w:val="none"/>
        </w:rPr>
        <w:t xml:space="preserve">Anh Quynh Le, </w:t>
      </w:r>
      <w:r>
        <w:rPr>
          <w:rFonts w:ascii="" w:hAnsi="" w:cs="" w:eastAsia=""/>
          <w:b w:val="true"/>
          <w:i w:val="false"/>
          <w:strike w:val="false"/>
          <w:color w:val="000000"/>
          <w:sz w:val="20"/>
          <w:u w:val="single"/>
        </w:rPr>
        <w:t>Fuminori Tanihara</w:t>
      </w:r>
      <w:r>
        <w:rPr>
          <w:rFonts w:ascii="" w:hAnsi="" w:cs="" w:eastAsia=""/>
          <w:b w:val="true"/>
          <w:i w:val="false"/>
          <w:strike w:val="false"/>
          <w:color w:val="000000"/>
          <w:sz w:val="20"/>
          <w:u w:val="none"/>
        </w:rPr>
        <w:t xml:space="preserve">, Manita Wittayarat, Zhao Namula, Yoko Sato, Qingyi Lin, Koki Takebayashi, </w:t>
      </w:r>
      <w:r>
        <w:rPr>
          <w:rFonts w:ascii="" w:hAnsi="" w:cs="" w:eastAsia=""/>
          <w:b w:val="true"/>
          <w:i w:val="false"/>
          <w:strike w:val="false"/>
          <w:color w:val="000000"/>
          <w:sz w:val="20"/>
          <w:u w:val="single"/>
        </w:rPr>
        <w:t>Maki Hirata</w:t>
      </w:r>
      <w:r>
        <w:rPr>
          <w:rFonts w:ascii="" w:hAnsi="" w:cs="" w:eastAsia=""/>
          <w:b w:val="true"/>
          <w:i w:val="true"/>
          <w:strike w:val="false"/>
          <w:color w:val="000000"/>
          <w:sz w:val="20"/>
          <w:u w:val="none"/>
        </w:rPr>
        <w:t xml:space="preserve"> and </w:t>
      </w:r>
      <w:r>
        <w:rPr>
          <w:rFonts w:ascii="" w:hAnsi="" w:cs="" w:eastAsia=""/>
          <w:b w:val="true"/>
          <w:i w:val="false"/>
          <w:strike w:val="false"/>
          <w:color w:val="000000"/>
          <w:sz w:val="20"/>
          <w:u w:val="single"/>
        </w:rPr>
        <w:t>Takeshige Otoi</w:t>
      </w:r>
      <w:r>
        <w:rPr>
          <w:rFonts w:ascii="" w:hAnsi="" w:cs="" w:eastAsia=""/>
          <w:b w:val="true"/>
          <w:i w:val="false"/>
          <w:strike w:val="false"/>
          <w:color w:val="000000"/>
          <w:sz w:val="20"/>
          <w:u w:val="none"/>
        </w:rPr>
        <w:t xml:space="preserve"> : </w:t>
      </w:r>
      <w:r>
        <w:rPr>
          <w:rFonts w:ascii="" w:hAnsi="" w:cs="" w:eastAsia=""/>
          <w:b w:val="false"/>
          <w:i w:val="false"/>
          <w:strike w:val="false"/>
          <w:color w:val="000000"/>
          <w:sz w:val="20"/>
          <w:u w:val="none"/>
        </w:rPr>
        <w:t xml:space="preserve">Comparison of the effects of introducing the CRISPR/Cas9 system by microinjection and electroporation into porcine embryos at different stages., </w:t>
      </w:r>
      <w:r>
        <w:rPr>
          <w:rFonts w:ascii="" w:hAnsi="" w:cs="" w:eastAsia=""/>
          <w:b w:val="false"/>
          <w:i w:val="true"/>
          <w:strike w:val="false"/>
          <w:color w:val="000000"/>
          <w:sz w:val="20"/>
          <w:u w:val="single"/>
        </w:rPr>
        <w:t>BMC Research Notes</w:t>
      </w:r>
      <w:r>
        <w:rPr>
          <w:rFonts w:ascii="" w:hAnsi="" w:cs="" w:eastAsia=""/>
          <w:b w:val="false"/>
          <w:i w:val="true"/>
          <w:strike w:val="false"/>
          <w:color w:val="000000"/>
          <w:sz w:val="20"/>
          <w:u w:val="none"/>
        </w:rPr>
        <w:t xml:space="preserve">, </w:t>
      </w:r>
      <w:r>
        <w:rPr>
          <w:rFonts w:ascii="" w:hAnsi="" w:cs="" w:eastAsia=""/>
          <w:b w:val="true"/>
          <w:i w:val="false"/>
          <w:strike w:val="false"/>
          <w:color w:val="000000"/>
          <w:sz w:val="20"/>
          <w:u w:val="none"/>
        </w:rPr>
        <w:t xml:space="preserve">14, </w:t>
      </w:r>
      <w:r>
        <w:rPr>
          <w:rFonts w:ascii="" w:hAnsi="" w:cs="" w:eastAsia=""/>
          <w:b w:val="false"/>
          <w:i w:val="true"/>
          <w:strike w:val="false"/>
          <w:color w:val="000000"/>
          <w:sz w:val="20"/>
          <w:u w:val="none"/>
        </w:rPr>
        <w:t xml:space="preserve">1, </w:t>
      </w:r>
      <w:r>
        <w:rPr>
          <w:rFonts w:ascii="" w:hAnsi="" w:cs="" w:eastAsia=""/>
          <w:b w:val="false"/>
          <w:i w:val="false"/>
          <w:strike w:val="false"/>
          <w:color w:val="000000"/>
          <w:sz w:val="20"/>
          <w:u w:val="none"/>
        </w:rPr>
        <w:t>7, 2021.</w:t>
      </w:r>
    </w:p>
    <w:p>
      <w:pPr>
        <w:numPr>
          <w:numId w:val="6"/>
        </w:numPr>
        <w:autoSpaceDE w:val="off"/>
        <w:autoSpaceDN w:val="off"/>
        <w:spacing w:line="-240" w:lineRule="auto"/>
        <w:ind w:left="30"/>
      </w:pPr>
      <w:r>
        <w:rPr>
          <w:rFonts w:ascii="" w:hAnsi="" w:cs="" w:eastAsia=""/>
          <w:b w:val="true"/>
          <w:i w:val="false"/>
          <w:strike w:val="false"/>
          <w:color w:val="000000"/>
          <w:sz w:val="20"/>
          <w:u w:val="single"/>
        </w:rPr>
        <w:t>Maki Hirata</w:t>
      </w:r>
      <w:r>
        <w:rPr>
          <w:rFonts w:ascii="" w:hAnsi="" w:cs="" w:eastAsia=""/>
          <w:b w:val="true"/>
          <w:i w:val="false"/>
          <w:strike w:val="false"/>
          <w:color w:val="000000"/>
          <w:sz w:val="20"/>
          <w:u w:val="none"/>
        </w:rPr>
        <w:t xml:space="preserve">, Manita Wittayarat, Zhao Namula, Quynh Le Anh, Qingyi Lin, Koki Takebayashi, Chommanart Thongkittidilok, </w:t>
      </w:r>
      <w:r>
        <w:rPr>
          <w:rFonts w:ascii="" w:hAnsi="" w:cs="" w:eastAsia=""/>
          <w:b w:val="true"/>
          <w:i w:val="false"/>
          <w:strike w:val="false"/>
          <w:color w:val="000000"/>
          <w:sz w:val="20"/>
          <w:u w:val="single"/>
        </w:rPr>
        <w:t>Fuminori Tanihara</w:t>
      </w:r>
      <w:r>
        <w:rPr>
          <w:rFonts w:ascii="" w:hAnsi="" w:cs="" w:eastAsia=""/>
          <w:b w:val="true"/>
          <w:i w:val="true"/>
          <w:strike w:val="false"/>
          <w:color w:val="000000"/>
          <w:sz w:val="20"/>
          <w:u w:val="none"/>
        </w:rPr>
        <w:t xml:space="preserve"> and </w:t>
      </w:r>
      <w:r>
        <w:rPr>
          <w:rFonts w:ascii="" w:hAnsi="" w:cs="" w:eastAsia=""/>
          <w:b w:val="true"/>
          <w:i w:val="false"/>
          <w:strike w:val="false"/>
          <w:color w:val="000000"/>
          <w:sz w:val="20"/>
          <w:u w:val="single"/>
        </w:rPr>
        <w:t>Takeshige Otoi</w:t>
      </w:r>
      <w:r>
        <w:rPr>
          <w:rFonts w:ascii="" w:hAnsi="" w:cs="" w:eastAsia=""/>
          <w:b w:val="true"/>
          <w:i w:val="false"/>
          <w:strike w:val="false"/>
          <w:color w:val="000000"/>
          <w:sz w:val="20"/>
          <w:u w:val="none"/>
        </w:rPr>
        <w:t xml:space="preserve"> : </w:t>
      </w:r>
      <w:r>
        <w:rPr>
          <w:rFonts w:ascii="" w:hAnsi="" w:cs="" w:eastAsia=""/>
          <w:b w:val="false"/>
          <w:i w:val="false"/>
          <w:strike w:val="false"/>
          <w:color w:val="000000"/>
          <w:sz w:val="20"/>
          <w:u w:val="none"/>
        </w:rPr>
        <w:t xml:space="preserve">Lipofection-Mediated Introduction of CRISPR/Cas9 System into Porcine Oocytes and Embryos., </w:t>
      </w:r>
      <w:r>
        <w:rPr>
          <w:rFonts w:ascii="" w:hAnsi="" w:cs="" w:eastAsia=""/>
          <w:b w:val="false"/>
          <w:i w:val="true"/>
          <w:strike w:val="false"/>
          <w:color w:val="000000"/>
          <w:sz w:val="20"/>
          <w:u w:val="single"/>
        </w:rPr>
        <w:t>Animals : An Open Access Journal from MDPI</w:t>
      </w:r>
      <w:r>
        <w:rPr>
          <w:rFonts w:ascii="" w:hAnsi="" w:cs="" w:eastAsia=""/>
          <w:b w:val="false"/>
          <w:i w:val="true"/>
          <w:strike w:val="false"/>
          <w:color w:val="000000"/>
          <w:sz w:val="20"/>
          <w:u w:val="none"/>
        </w:rPr>
        <w:t xml:space="preserve">, </w:t>
      </w:r>
      <w:r>
        <w:rPr>
          <w:rFonts w:ascii="" w:hAnsi="" w:cs="" w:eastAsia=""/>
          <w:b w:val="true"/>
          <w:i w:val="false"/>
          <w:strike w:val="false"/>
          <w:color w:val="000000"/>
          <w:sz w:val="20"/>
          <w:u w:val="none"/>
        </w:rPr>
        <w:t xml:space="preserve">11, </w:t>
      </w:r>
      <w:r>
        <w:rPr>
          <w:rFonts w:ascii="" w:hAnsi="" w:cs="" w:eastAsia=""/>
          <w:b w:val="false"/>
          <w:i w:val="true"/>
          <w:strike w:val="false"/>
          <w:color w:val="000000"/>
          <w:sz w:val="20"/>
          <w:u w:val="none"/>
        </w:rPr>
        <w:t xml:space="preserve">2, </w:t>
      </w:r>
      <w:r>
        <w:rPr>
          <w:rFonts w:ascii="" w:hAnsi="" w:cs="" w:eastAsia=""/>
          <w:b w:val="false"/>
          <w:i w:val="false"/>
          <w:strike w:val="false"/>
          <w:color w:val="000000"/>
          <w:sz w:val="20"/>
          <w:u w:val="none"/>
        </w:rPr>
        <w:t>2021.</w:t>
      </w:r>
    </w:p>
    <w:p>
      <w:pPr>
        <w:numPr>
          <w:numId w:val="6"/>
        </w:numPr>
        <w:autoSpaceDE w:val="off"/>
        <w:autoSpaceDN w:val="off"/>
        <w:spacing w:line="-240" w:lineRule="auto"/>
        <w:ind w:left="30"/>
      </w:pPr>
      <w:r>
        <w:rPr>
          <w:rFonts w:ascii="" w:hAnsi="" w:cs="" w:eastAsia=""/>
          <w:b w:val="true"/>
          <w:i w:val="false"/>
          <w:strike w:val="false"/>
          <w:color w:val="000000"/>
          <w:sz w:val="20"/>
          <w:u w:val="single"/>
        </w:rPr>
        <w:t>Fuminori Tanihara</w:t>
      </w:r>
      <w:r>
        <w:rPr>
          <w:rFonts w:ascii="" w:hAnsi="" w:cs="" w:eastAsia=""/>
          <w:b w:val="true"/>
          <w:i w:val="false"/>
          <w:strike w:val="false"/>
          <w:color w:val="000000"/>
          <w:sz w:val="20"/>
          <w:u w:val="none"/>
        </w:rPr>
        <w:t xml:space="preserve">, </w:t>
      </w:r>
      <w:r>
        <w:rPr>
          <w:rFonts w:ascii="" w:hAnsi="" w:cs="" w:eastAsia=""/>
          <w:b w:val="true"/>
          <w:i w:val="false"/>
          <w:strike w:val="false"/>
          <w:color w:val="000000"/>
          <w:sz w:val="20"/>
          <w:u w:val="single"/>
        </w:rPr>
        <w:t>Maki Hirata</w:t>
      </w:r>
      <w:r>
        <w:rPr>
          <w:rFonts w:ascii="" w:hAnsi="" w:cs="" w:eastAsia=""/>
          <w:b w:val="true"/>
          <w:i w:val="false"/>
          <w:strike w:val="false"/>
          <w:color w:val="000000"/>
          <w:sz w:val="20"/>
          <w:u w:val="none"/>
        </w:rPr>
        <w:t>, Thi Nhien Nguyen, Osamu Sawamoto, Takeshi Kikuchi</w:t>
      </w:r>
      <w:r>
        <w:rPr>
          <w:rFonts w:ascii="" w:hAnsi="" w:cs="" w:eastAsia=""/>
          <w:b w:val="true"/>
          <w:i w:val="true"/>
          <w:strike w:val="false"/>
          <w:color w:val="000000"/>
          <w:sz w:val="20"/>
          <w:u w:val="none"/>
        </w:rPr>
        <w:t xml:space="preserve"> and </w:t>
      </w:r>
      <w:r>
        <w:rPr>
          <w:rFonts w:ascii="" w:hAnsi="" w:cs="" w:eastAsia=""/>
          <w:b w:val="true"/>
          <w:i w:val="false"/>
          <w:strike w:val="false"/>
          <w:color w:val="000000"/>
          <w:sz w:val="20"/>
          <w:u w:val="single"/>
        </w:rPr>
        <w:t>Takeshige Otoi</w:t>
      </w:r>
      <w:r>
        <w:rPr>
          <w:rFonts w:ascii="" w:hAnsi="" w:cs="" w:eastAsia=""/>
          <w:b w:val="true"/>
          <w:i w:val="false"/>
          <w:strike w:val="false"/>
          <w:color w:val="000000"/>
          <w:sz w:val="20"/>
          <w:u w:val="none"/>
        </w:rPr>
        <w:t xml:space="preserve"> : </w:t>
      </w:r>
      <w:r>
        <w:rPr>
          <w:rFonts w:ascii="" w:hAnsi="" w:cs="" w:eastAsia=""/>
          <w:b w:val="false"/>
          <w:i w:val="false"/>
          <w:strike w:val="false"/>
          <w:color w:val="000000"/>
          <w:sz w:val="20"/>
          <w:u w:val="none"/>
        </w:rPr>
        <w:t xml:space="preserve">One-Step Generation of Multiple Gene-Edited Pigs by Electroporation of the CRISPR/Cas9 System into Zygotes to Reduce Xenoantigen Biosynthesis., </w:t>
      </w:r>
      <w:r>
        <w:rPr>
          <w:rFonts w:ascii="" w:hAnsi="" w:cs="" w:eastAsia=""/>
          <w:b w:val="false"/>
          <w:i w:val="true"/>
          <w:strike w:val="false"/>
          <w:color w:val="000000"/>
          <w:sz w:val="20"/>
          <w:u w:val="single"/>
        </w:rPr>
        <w:t>International Journal of Molecular Sciences</w:t>
      </w:r>
      <w:r>
        <w:rPr>
          <w:rFonts w:ascii="" w:hAnsi="" w:cs="" w:eastAsia=""/>
          <w:b w:val="false"/>
          <w:i w:val="true"/>
          <w:strike w:val="false"/>
          <w:color w:val="000000"/>
          <w:sz w:val="20"/>
          <w:u w:val="none"/>
        </w:rPr>
        <w:t xml:space="preserve">, </w:t>
      </w:r>
      <w:r>
        <w:rPr>
          <w:rFonts w:ascii="" w:hAnsi="" w:cs="" w:eastAsia=""/>
          <w:b w:val="true"/>
          <w:i w:val="false"/>
          <w:strike w:val="false"/>
          <w:color w:val="000000"/>
          <w:sz w:val="20"/>
          <w:u w:val="none"/>
        </w:rPr>
        <w:t xml:space="preserve">22, </w:t>
      </w:r>
      <w:r>
        <w:rPr>
          <w:rFonts w:ascii="" w:hAnsi="" w:cs="" w:eastAsia=""/>
          <w:b w:val="false"/>
          <w:i w:val="true"/>
          <w:strike w:val="false"/>
          <w:color w:val="000000"/>
          <w:sz w:val="20"/>
          <w:u w:val="none"/>
        </w:rPr>
        <w:t xml:space="preserve">5, </w:t>
      </w:r>
      <w:r>
        <w:rPr>
          <w:rFonts w:ascii="" w:hAnsi="" w:cs="" w:eastAsia=""/>
          <w:b w:val="false"/>
          <w:i w:val="false"/>
          <w:strike w:val="false"/>
          <w:color w:val="000000"/>
          <w:sz w:val="20"/>
          <w:u w:val="none"/>
        </w:rPr>
        <w:t>2249, 2021.</w:t>
      </w:r>
    </w:p>
    <w:p>
      <w:pPr>
        <w:numPr>
          <w:numId w:val="6"/>
        </w:numPr>
        <w:autoSpaceDE w:val="off"/>
        <w:autoSpaceDN w:val="off"/>
        <w:spacing w:line="-240" w:lineRule="auto"/>
        <w:ind w:left="30"/>
      </w:pPr>
      <w:r>
        <w:rPr>
          <w:rFonts w:ascii="" w:hAnsi="" w:cs="" w:eastAsia=""/>
          <w:b w:val="true"/>
          <w:i w:val="false"/>
          <w:strike w:val="false"/>
          <w:color w:val="000000"/>
          <w:sz w:val="20"/>
          <w:u w:val="single"/>
        </w:rPr>
        <w:t>平田 真樹</w:t>
      </w:r>
      <w:r>
        <w:rPr>
          <w:rFonts w:ascii="" w:hAnsi="" w:cs="" w:eastAsia=""/>
          <w:b w:val="true"/>
          <w:i w:val="false"/>
          <w:strike w:val="false"/>
          <w:color w:val="000000"/>
          <w:sz w:val="20"/>
          <w:u w:val="none"/>
        </w:rPr>
        <w:t xml:space="preserve"> : </w:t>
      </w:r>
      <w:r>
        <w:rPr>
          <w:rFonts w:ascii="" w:hAnsi="" w:cs="" w:eastAsia=""/>
          <w:b w:val="false"/>
          <w:i w:val="false"/>
          <w:strike w:val="false"/>
          <w:color w:val="000000"/>
          <w:sz w:val="20"/>
          <w:u w:val="none"/>
        </w:rPr>
        <w:t xml:space="preserve">畜産領域におけるアニマルウェルフェアとOne health, </w:t>
      </w:r>
      <w:r>
        <w:rPr>
          <w:rFonts w:ascii="" w:hAnsi="" w:cs="" w:eastAsia=""/>
          <w:b w:val="false"/>
          <w:i w:val="true"/>
          <w:strike w:val="false"/>
          <w:color w:val="000000"/>
          <w:sz w:val="20"/>
          <w:u w:val="none"/>
        </w:rPr>
        <w:t xml:space="preserve">第23回臨床腸内微生物学会総会・学術集会, </w:t>
      </w:r>
      <w:r>
        <w:rPr>
          <w:rFonts w:ascii="" w:hAnsi="" w:cs="" w:eastAsia=""/>
          <w:b w:val="false"/>
          <w:i w:val="false"/>
          <w:strike w:val="false"/>
          <w:color w:val="000000"/>
          <w:sz w:val="20"/>
          <w:u w:val="none"/>
        </w:rPr>
        <w:t>2020年9月.</w:t>
      </w:r>
    </w:p>
    <w:p>
      <w:pPr>
        <w:numPr>
          <w:numId w:val="6"/>
        </w:numPr>
        <w:autoSpaceDE w:val="off"/>
        <w:autoSpaceDN w:val="off"/>
        <w:spacing w:line="-240" w:lineRule="auto"/>
        <w:ind w:left="30"/>
      </w:pPr>
      <w:r>
        <w:rPr>
          <w:rFonts w:ascii="" w:hAnsi="" w:cs="" w:eastAsia=""/>
          <w:b w:val="true"/>
          <w:i w:val="false"/>
          <w:strike w:val="false"/>
          <w:color w:val="000000"/>
          <w:sz w:val="20"/>
          <w:u w:val="none"/>
        </w:rPr>
        <w:t xml:space="preserve">吉田 知加, </w:t>
      </w:r>
      <w:r>
        <w:rPr>
          <w:rFonts w:ascii="" w:hAnsi="" w:cs="" w:eastAsia=""/>
          <w:b w:val="true"/>
          <w:i w:val="false"/>
          <w:strike w:val="false"/>
          <w:color w:val="000000"/>
          <w:sz w:val="20"/>
          <w:u w:val="single"/>
        </w:rPr>
        <w:t>平田 真樹</w:t>
      </w:r>
      <w:r>
        <w:rPr>
          <w:rFonts w:ascii="" w:hAnsi="" w:cs="" w:eastAsia=""/>
          <w:b w:val="true"/>
          <w:i w:val="false"/>
          <w:strike w:val="false"/>
          <w:color w:val="000000"/>
          <w:sz w:val="20"/>
          <w:u w:val="none"/>
        </w:rPr>
        <w:t xml:space="preserve">, 松岡 美樹, 大貫 燿, 岡 健太郎, 高橋 志達, </w:t>
      </w:r>
      <w:r>
        <w:rPr>
          <w:rFonts w:ascii="" w:hAnsi="" w:cs="" w:eastAsia=""/>
          <w:b w:val="true"/>
          <w:i w:val="false"/>
          <w:strike w:val="false"/>
          <w:color w:val="000000"/>
          <w:sz w:val="20"/>
          <w:u w:val="single"/>
        </w:rPr>
        <w:t>原口 雅宣</w:t>
      </w:r>
      <w:r>
        <w:rPr>
          <w:rFonts w:ascii="" w:hAnsi="" w:cs="" w:eastAsia=""/>
          <w:b w:val="true"/>
          <w:i w:val="false"/>
          <w:strike w:val="false"/>
          <w:color w:val="000000"/>
          <w:sz w:val="20"/>
          <w:u w:val="none"/>
        </w:rPr>
        <w:t xml:space="preserve">, </w:t>
      </w:r>
      <w:r>
        <w:rPr>
          <w:rFonts w:ascii="" w:hAnsi="" w:cs="" w:eastAsia=""/>
          <w:b w:val="true"/>
          <w:i w:val="false"/>
          <w:strike w:val="false"/>
          <w:color w:val="000000"/>
          <w:sz w:val="20"/>
          <w:u w:val="single"/>
        </w:rPr>
        <w:t>森松 文毅</w:t>
      </w:r>
      <w:r>
        <w:rPr>
          <w:rFonts w:ascii="" w:hAnsi="" w:cs="" w:eastAsia=""/>
          <w:b w:val="true"/>
          <w:i w:val="false"/>
          <w:strike w:val="false"/>
          <w:color w:val="000000"/>
          <w:sz w:val="20"/>
          <w:u w:val="none"/>
        </w:rPr>
        <w:t xml:space="preserve"> : </w:t>
      </w:r>
      <w:r>
        <w:rPr>
          <w:rFonts w:ascii="" w:hAnsi="" w:cs="" w:eastAsia=""/>
          <w:b w:val="false"/>
          <w:i w:val="false"/>
          <w:strike w:val="false"/>
          <w:color w:val="000000"/>
          <w:sz w:val="20"/>
          <w:u w:val="none"/>
        </w:rPr>
        <w:t xml:space="preserve">照明色の違いが豚の攻撃的行動と生産性に及ぼす影響, </w:t>
      </w:r>
      <w:r>
        <w:rPr>
          <w:rFonts w:ascii="" w:hAnsi="" w:cs="" w:eastAsia=""/>
          <w:b w:val="false"/>
          <w:i w:val="true"/>
          <w:strike w:val="false"/>
          <w:color w:val="000000"/>
          <w:sz w:val="20"/>
          <w:u w:val="none"/>
        </w:rPr>
        <w:t xml:space="preserve">LED総合フォーラム2021in徳島, </w:t>
      </w:r>
      <w:r>
        <w:rPr>
          <w:rFonts w:ascii="" w:hAnsi="" w:cs="" w:eastAsia=""/>
          <w:b w:val="false"/>
          <w:i w:val="false"/>
          <w:strike w:val="false"/>
          <w:color w:val="000000"/>
          <w:sz w:val="20"/>
          <w:u w:val="none"/>
        </w:rPr>
        <w:t>P-19, 2021年2月.</w:t>
      </w:r>
    </w:p>
    <w:p>
      <w:pPr>
        <w:numPr>
          <w:numId w:val="6"/>
        </w:numPr>
        <w:autoSpaceDE w:val="off"/>
        <w:autoSpaceDN w:val="off"/>
        <w:spacing w:line="-240" w:lineRule="auto"/>
        <w:ind w:left="30"/>
      </w:pPr>
      <w:r>
        <w:rPr>
          <w:rFonts w:ascii="" w:hAnsi="" w:cs="" w:eastAsia=""/>
          <w:b w:val="true"/>
          <w:i w:val="false"/>
          <w:strike w:val="false"/>
          <w:color w:val="000000"/>
          <w:sz w:val="20"/>
          <w:u w:val="single"/>
        </w:rPr>
        <w:t>谷原 史倫</w:t>
      </w:r>
      <w:r>
        <w:rPr>
          <w:rFonts w:ascii="" w:hAnsi="" w:cs="" w:eastAsia=""/>
          <w:b w:val="true"/>
          <w:i w:val="false"/>
          <w:strike w:val="false"/>
          <w:color w:val="000000"/>
          <w:sz w:val="20"/>
          <w:u w:val="none"/>
        </w:rPr>
        <w:t xml:space="preserve">, </w:t>
      </w:r>
      <w:r>
        <w:rPr>
          <w:rFonts w:ascii="" w:hAnsi="" w:cs="" w:eastAsia=""/>
          <w:b w:val="true"/>
          <w:i w:val="false"/>
          <w:strike w:val="false"/>
          <w:color w:val="000000"/>
          <w:sz w:val="20"/>
          <w:u w:val="single"/>
        </w:rPr>
        <w:t>平田 真樹</w:t>
      </w:r>
      <w:r>
        <w:rPr>
          <w:rFonts w:ascii="" w:hAnsi="" w:cs="" w:eastAsia=""/>
          <w:b w:val="true"/>
          <w:i w:val="false"/>
          <w:strike w:val="false"/>
          <w:color w:val="000000"/>
          <w:sz w:val="20"/>
          <w:u w:val="none"/>
        </w:rPr>
        <w:t xml:space="preserve">, </w:t>
      </w:r>
      <w:r>
        <w:rPr>
          <w:rFonts w:ascii="" w:hAnsi="" w:cs="" w:eastAsia=""/>
          <w:b w:val="true"/>
          <w:i w:val="false"/>
          <w:strike w:val="false"/>
          <w:color w:val="000000"/>
          <w:sz w:val="20"/>
          <w:u w:val="single"/>
        </w:rPr>
        <w:t>音井 威重</w:t>
      </w:r>
      <w:r>
        <w:rPr>
          <w:rFonts w:ascii="" w:hAnsi="" w:cs="" w:eastAsia=""/>
          <w:b w:val="true"/>
          <w:i w:val="false"/>
          <w:strike w:val="false"/>
          <w:color w:val="000000"/>
          <w:sz w:val="20"/>
          <w:u w:val="none"/>
        </w:rPr>
        <w:t xml:space="preserve">, 澤本 修, 菊地 健志 : </w:t>
      </w:r>
      <w:r>
        <w:rPr>
          <w:rFonts w:ascii="" w:hAnsi="" w:cs="" w:eastAsia=""/>
          <w:b w:val="false"/>
          <w:i w:val="false"/>
          <w:strike w:val="false"/>
          <w:color w:val="000000"/>
          <w:sz w:val="20"/>
          <w:u w:val="none"/>
        </w:rPr>
        <w:t xml:space="preserve">GEEP法によるGGTA1遺伝子およびCMAH遺伝子の同時改変ブタの作出, </w:t>
      </w:r>
      <w:r>
        <w:rPr>
          <w:rFonts w:ascii="" w:hAnsi="" w:cs="" w:eastAsia=""/>
          <w:b w:val="false"/>
          <w:i w:val="true"/>
          <w:strike w:val="false"/>
          <w:color w:val="000000"/>
          <w:sz w:val="20"/>
          <w:u w:val="none"/>
        </w:rPr>
        <w:t xml:space="preserve">第24回日本異種移植研究会, </w:t>
      </w:r>
      <w:r>
        <w:rPr>
          <w:rFonts w:ascii="" w:hAnsi="" w:cs="" w:eastAsia=""/>
          <w:b w:val="false"/>
          <w:i w:val="false"/>
          <w:strike w:val="false"/>
          <w:color w:val="000000"/>
          <w:sz w:val="20"/>
          <w:u w:val="none"/>
        </w:rPr>
        <w:t>2021年2月.</w:t>
      </w:r>
    </w:p>
    <w:sectPr w:rsidR="009C1BB6" w:rsidRPr="00A21022" w:rsidSect="006A1712">
      <w:pgSz w:w="11900" w:h="16840" w:orient="portrait"/>
      <w:pgMar w:top="1134" w:right="1134" w:bottom="1134" w:left="1134" w:header="851" w:footer="851" w:gutter="0"/>
      <w:cols w:space="425"/>
      <w:docGrid w:type="lines" w:linePitch="40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0"/>
    <w:family w:val="decorative"/>
    <w:pitch w:val="variable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ＭＳ Ｐ明朝">
    <w:panose1 w:val="02020600040205080304"/>
    <w:charset w:val="80"/>
    <w:family w:val="roman"/>
    <w:pitch w:val="variable"/>
    <w:sig w:usb0="E00002FF" w:usb1="6AC7FDFB" w:usb2="08000012" w:usb3="00000000" w:csb0="0002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CE36A0E"/>
    <w:multiLevelType w:val="hybridMultilevel"/>
    <w:tmpl w:val="CEECBB54"/>
    <w:lvl w:ilvl="0" w:tplc="B4A6FA52">
      <w:start w:val="1"/>
      <w:numFmt w:val="decimal"/>
      <w:lvlText w:val="%1."/>
      <w:lvlJc w:val="left"/>
      <w:pPr>
        <w:tabs>
          <w:tab w:val="num" w:pos="284"/>
        </w:tabs>
        <w:ind w:left="284" w:hanging="284"/>
      </w:pPr>
      <w:rPr>
        <w:rFonts w:hint="eastAsia"/>
      </w:rPr>
    </w:lvl>
    <w:lvl w:ilvl="1" w:tplc="0409000B" w:tentative="1">
      <w:start w:val="1"/>
      <w:numFmt w:val="bullet"/>
      <w:lvlText w:val=""/>
      <w:lvlJc w:val="left"/>
      <w:pPr>
        <w:ind w:left="960" w:hanging="48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400" w:hanging="48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840" w:hanging="48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1" w15:restartNumberingAfterBreak="0">
    <w:nsid w:val="29BB30F4"/>
    <w:multiLevelType w:val="multilevel"/>
    <w:tmpl w:val="CEECBB54"/>
    <w:lvl w:ilvl="0">
      <w:start w:val="1"/>
      <w:numFmt w:val="decimal"/>
      <w:lvlText w:val="%1."/>
      <w:lvlJc w:val="left"/>
      <w:pPr>
        <w:tabs>
          <w:tab w:val="num" w:pos="284"/>
        </w:tabs>
        <w:ind w:left="284" w:hanging="284"/>
      </w:pPr>
      <w:rPr>
        <w:rFonts w:hint="eastAsia"/>
      </w:rPr>
    </w:lvl>
    <w:lvl w:ilvl="1">
      <w:start w:val="1"/>
      <w:numFmt w:val="bullet"/>
      <w:lvlText w:val=""/>
      <w:lvlJc w:val="left"/>
      <w:pPr>
        <w:ind w:left="960" w:hanging="480"/>
      </w:pPr>
      <w:rPr>
        <w:rFonts w:ascii="Wingdings" w:hAnsi="Wingdings" w:hint="default"/>
      </w:rPr>
    </w:lvl>
    <w:lvl w:ilvl="2">
      <w:start w:val="1"/>
      <w:numFmt w:val="bullet"/>
      <w:lvlText w:val=""/>
      <w:lvlJc w:val="left"/>
      <w:pPr>
        <w:ind w:left="1440" w:hanging="480"/>
      </w:pPr>
      <w:rPr>
        <w:rFonts w:ascii="Wingdings" w:hAnsi="Wingdings" w:hint="default"/>
      </w:rPr>
    </w:lvl>
    <w:lvl w:ilvl="3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>
      <w:start w:val="1"/>
      <w:numFmt w:val="bullet"/>
      <w:lvlText w:val=""/>
      <w:lvlJc w:val="left"/>
      <w:pPr>
        <w:ind w:left="2400" w:hanging="480"/>
      </w:pPr>
      <w:rPr>
        <w:rFonts w:ascii="Wingdings" w:hAnsi="Wingdings" w:hint="default"/>
      </w:rPr>
    </w:lvl>
    <w:lvl w:ilvl="5">
      <w:start w:val="1"/>
      <w:numFmt w:val="bullet"/>
      <w:lvlText w:val=""/>
      <w:lvlJc w:val="left"/>
      <w:pPr>
        <w:ind w:left="2880" w:hanging="480"/>
      </w:pPr>
      <w:rPr>
        <w:rFonts w:ascii="Wingdings" w:hAnsi="Wingdings" w:hint="default"/>
      </w:rPr>
    </w:lvl>
    <w:lvl w:ilvl="6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>
      <w:start w:val="1"/>
      <w:numFmt w:val="bullet"/>
      <w:lvlText w:val=""/>
      <w:lvlJc w:val="left"/>
      <w:pPr>
        <w:ind w:left="3840" w:hanging="480"/>
      </w:pPr>
      <w:rPr>
        <w:rFonts w:ascii="Wingdings" w:hAnsi="Wingdings" w:hint="default"/>
      </w:rPr>
    </w:lvl>
    <w:lvl w:ilvl="8">
      <w:start w:val="1"/>
      <w:numFmt w:val="bullet"/>
      <w:lvlText w:val="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2" w15:restartNumberingAfterBreak="0">
    <w:nsid w:val="62E706CF"/>
    <w:multiLevelType w:val="multilevel"/>
    <w:tmpl w:val="CEECBB54"/>
    <w:lvl w:ilvl="0">
      <w:start w:val="1"/>
      <w:numFmt w:val="decimal"/>
      <w:lvlText w:val="%1."/>
      <w:lvlJc w:val="left"/>
      <w:pPr>
        <w:tabs>
          <w:tab w:val="num" w:pos="284"/>
        </w:tabs>
        <w:ind w:left="284" w:hanging="284"/>
      </w:pPr>
      <w:rPr>
        <w:rFonts w:hint="eastAsia"/>
      </w:rPr>
    </w:lvl>
    <w:lvl w:ilvl="1">
      <w:start w:val="1"/>
      <w:numFmt w:val="bullet"/>
      <w:lvlText w:val=""/>
      <w:lvlJc w:val="left"/>
      <w:pPr>
        <w:ind w:left="960" w:hanging="480"/>
      </w:pPr>
      <w:rPr>
        <w:rFonts w:ascii="Wingdings" w:hAnsi="Wingdings" w:hint="default"/>
      </w:rPr>
    </w:lvl>
    <w:lvl w:ilvl="2">
      <w:start w:val="1"/>
      <w:numFmt w:val="bullet"/>
      <w:lvlText w:val=""/>
      <w:lvlJc w:val="left"/>
      <w:pPr>
        <w:ind w:left="1440" w:hanging="480"/>
      </w:pPr>
      <w:rPr>
        <w:rFonts w:ascii="Wingdings" w:hAnsi="Wingdings" w:hint="default"/>
      </w:rPr>
    </w:lvl>
    <w:lvl w:ilvl="3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>
      <w:start w:val="1"/>
      <w:numFmt w:val="bullet"/>
      <w:lvlText w:val=""/>
      <w:lvlJc w:val="left"/>
      <w:pPr>
        <w:ind w:left="2400" w:hanging="480"/>
      </w:pPr>
      <w:rPr>
        <w:rFonts w:ascii="Wingdings" w:hAnsi="Wingdings" w:hint="default"/>
      </w:rPr>
    </w:lvl>
    <w:lvl w:ilvl="5">
      <w:start w:val="1"/>
      <w:numFmt w:val="bullet"/>
      <w:lvlText w:val=""/>
      <w:lvlJc w:val="left"/>
      <w:pPr>
        <w:ind w:left="2880" w:hanging="480"/>
      </w:pPr>
      <w:rPr>
        <w:rFonts w:ascii="Wingdings" w:hAnsi="Wingdings" w:hint="default"/>
      </w:rPr>
    </w:lvl>
    <w:lvl w:ilvl="6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>
      <w:start w:val="1"/>
      <w:numFmt w:val="bullet"/>
      <w:lvlText w:val=""/>
      <w:lvlJc w:val="left"/>
      <w:pPr>
        <w:ind w:left="3840" w:hanging="480"/>
      </w:pPr>
      <w:rPr>
        <w:rFonts w:ascii="Wingdings" w:hAnsi="Wingdings" w:hint="default"/>
      </w:rPr>
    </w:lvl>
    <w:lvl w:ilvl="8">
      <w:start w:val="1"/>
      <w:numFmt w:val="bullet"/>
      <w:lvlText w:val="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3" w15:restartNumberingAfterBreak="0">
    <w:nsid w:val="6C9148F6"/>
    <w:multiLevelType w:val="hybridMultilevel"/>
    <w:tmpl w:val="74DC77F2"/>
    <w:lvl w:ilvl="0" w:tplc="C8364D88">
      <w:start w:val="1"/>
      <w:numFmt w:val="decimal"/>
      <w:lvlText w:val="%1."/>
      <w:lvlJc w:val="left"/>
      <w:pPr>
        <w:tabs>
          <w:tab w:val="num" w:pos="454"/>
        </w:tabs>
        <w:ind w:left="454" w:hanging="454"/>
      </w:pPr>
      <w:rPr>
        <w:rFonts w:hint="eastAsia"/>
      </w:rPr>
    </w:lvl>
    <w:lvl w:ilvl="1" w:tplc="0409000B" w:tentative="1">
      <w:start w:val="1"/>
      <w:numFmt w:val="bullet"/>
      <w:lvlText w:val=""/>
      <w:lvlJc w:val="left"/>
      <w:pPr>
        <w:ind w:left="960" w:hanging="48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400" w:hanging="48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840" w:hanging="48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0">
    <w:lvl>
      <w:start w:val="1"/>
      <w:numFmt w:val="decimal"/>
      <w:lvlText w:val="%1."/>
    </w:lvl>
  </w:abstractNum>
  <w:abstractNum w:abstractNumId="0">
    <w:lvl>
      <w:start w:val="1"/>
      <w:numFmt w:val="decimal"/>
      <w:lvlText w:val="%1."/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0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val="bestFit" w:percent="346"/>
  <w:embedSystemFonts/>
  <w:bordersDoNotSurroundHeader/>
  <w:bordersDoNotSurroundFooter/>
  <w:proofState w:spelling="clean"/>
  <w:defaultTabStop w:val="960"/>
  <w:drawingGridHorizontalSpacing w:val="120"/>
  <w:drawingGridVerticalSpacing w:val="401"/>
  <w:displayHorizontalDrawingGridEvery w:val="0"/>
  <w:characterSpacingControl w:val="compressPunctuation"/>
  <w:doNotValidateAgainstSchema/>
  <w:doNotDemarcateInvalidXml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F84FBC"/>
    <w:rsid w:val="00316919"/>
    <w:rsid w:val="005E755C"/>
    <w:rsid w:val="0067740E"/>
    <w:rsid w:val="006A1712"/>
    <w:rsid w:val="006C0FFF"/>
    <w:rsid w:val="006C5E33"/>
    <w:rsid w:val="008C6560"/>
    <w:rsid w:val="00973500"/>
    <w:rsid w:val="009C1BB6"/>
    <w:rsid w:val="00A21022"/>
    <w:rsid w:val="00A97818"/>
    <w:rsid w:val="00B15830"/>
    <w:rsid w:val="00EA69EE"/>
    <w:rsid w:val="00ED3384"/>
    <w:rsid w:val="00F84FBC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doNotEmbedSmartTags/>
  <w:decimalSymbol w:val="."/>
  <w:listSeparator w:val=","/>
  <w14:docId w14:val="42E6845D"/>
  <w15:docId w15:val="{C27EA0CC-1DFF-BF43-A6A3-EA3D4BFC60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MS Mincho" w:eastAsiaTheme="minorEastAsia" w:hAnsi="MS Mincho" w:cstheme="minorBidi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5" w:semiHidden="1" w:unhideWhenUsed="1"/>
    <w:lsdException w:name="Grid Table Light" w:semiHidden="1" w:unhideWhenUsed="1"/>
    <w:lsdException w:name="Grid Table 1 Light" w:semiHidden="1" w:unhideWhenUsed="1"/>
    <w:lsdException w:name="Grid Table 2" w:semiHidden="1" w:unhideWhenUsed="1"/>
    <w:lsdException w:name="Grid Table 3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C6560"/>
    <w:pPr>
      <w:widowControl w:val="0"/>
      <w:spacing w:line="240" w:lineRule="exact"/>
      <w:jc w:val="both"/>
    </w:pPr>
    <w:rPr>
      <w:rFonts w:ascii="ＭＳ Ｐ明朝" w:eastAsia="ＭＳ Ｐ明朝" w:hAnsi="ＭＳ Ｐ明朝"/>
      <w:kern w:val="2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uiPriority w:val="99"/>
    <w:unhideWhenUsed/>
    <w:rsid w:val="00B15830"/>
    <w:rPr>
      <w:kern w:val="0"/>
    </w:rPr>
  </w:style>
  <w:style w:type="character" w:customStyle="1" w:styleId="BodyTextChar">
    <w:name w:val="Body Text Char"/>
    <w:basedOn w:val="DefaultParagraphFont"/>
    <w:link w:val="BodyText"/>
    <w:uiPriority w:val="99"/>
    <w:rsid w:val="00B15830"/>
  </w:style>
  <w:style w:type="paragraph" w:styleId="BodyTextFirstIndent">
    <w:name w:val="Body Text First Indent"/>
    <w:basedOn w:val="BodyText"/>
    <w:link w:val="BodyTextFirstIndentChar"/>
    <w:uiPriority w:val="99"/>
    <w:unhideWhenUsed/>
    <w:rsid w:val="00316919"/>
    <w:pPr>
      <w:ind w:firstLineChars="100" w:firstLine="210"/>
    </w:pPr>
  </w:style>
  <w:style w:type="character" w:customStyle="1" w:styleId="BodyTextFirstIndentChar">
    <w:name w:val="Body Text First Indent Char"/>
    <w:basedOn w:val="BodyTextChar"/>
    <w:link w:val="BodyTextFirstIndent"/>
    <w:uiPriority w:val="99"/>
    <w:rsid w:val="00316919"/>
    <w:rPr>
      <w:kern w:val="2"/>
      <w:sz w:val="24"/>
    </w:rPr>
  </w:style>
  <w:style w:type="paragraph" w:styleId="ListParagraph">
    <w:name w:val="List Paragraph"/>
    <w:basedOn w:val="Normal"/>
    <w:uiPriority w:val="34"/>
    <w:qFormat/>
    <w:rsid w:val="00A21022"/>
    <w:pPr>
      <w:ind w:leftChars="400" w:left="96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allowPNG/>
</w:webSettings>
</file>

<file path=word/_rels/document.xml.rels><?xml version="1.0" encoding="UTF-8" standalone="no"?><Relationships xmlns="http://schemas.openxmlformats.org/package/2006/relationships"><Relationship Id="rId1" Target="numbering.xml" Type="http://schemas.openxmlformats.org/officeDocument/2006/relationships/numbering"/><Relationship Id="rId2" Target="styles.xml" Type="http://schemas.openxmlformats.org/officeDocument/2006/relationships/styles"/><Relationship Id="rId3" Target="settings.xml" Type="http://schemas.openxmlformats.org/officeDocument/2006/relationships/settings"/><Relationship Id="rId4" Target="webSettings.xml" Type="http://schemas.openxmlformats.org/officeDocument/2006/relationships/webSettings"/><Relationship Id="rId5" Target="fontTable.xml" Type="http://schemas.openxmlformats.org/officeDocument/2006/relationships/fontTable"/><Relationship Id="rId6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8</Words>
  <Characters>50</Characters>
  <Application>Microsoft Office Word</Application>
  <DocSecurity>0</DocSecurity>
  <Lines>1</Lines>
  <Paragraphs>1</Paragraphs>
  <ScaleCrop>false</ScaleCrop>
  <Company>Tokushima University</Company>
  <LinksUpToDate>false</LinksUpToDate>
  <CharactersWithSpaces>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2018-08-03T06:25:00Z</dcterms:created>
  <dc:creator>A  </dc:creator>
  <cp:lastModifiedBy>A</cp:lastModifiedBy>
  <dcterms:modified xsi:type="dcterms:W3CDTF">2021-08-05T04:06:00Z</dcterms:modified>
  <cp:revision>12</cp:revision>
</cp:coreProperties>
</file>