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Patel Neil, 影山 幾男, 羽村 章, 壬生 正博, 御代田 駿, 向井 正太, 横山 知美, 吉田 登志子, 竜 立雄, Asiri Jayawardena, David Kipler, James Hobbs,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歯科学生のための医学英語, 学健書院,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Tokiko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Harumi Sakamoto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Hiromi Nakae, Junji Komoda,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There is an association between gingival inflammation and obesity in Japanese male adolescents,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29-34,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葉山 莉香,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宮城 麻友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美穂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Raju Resmi,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補綴学授業における反転授業とTBLの学修効果に関する比較,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Why is English important for Japanese health care professionals?,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Department of Oral Health Sciences, Bunri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Rika Hayama,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Okura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Masamitsu Ohshima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 Miyagi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Miho Inoue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Takuma Iwasa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Raju Resmi,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Longitudinal comparison between flipped classroom and team-based learning in a prosthodontic class,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2021.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Chie Wada -Mihara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Chihiro Shinohara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Fumiaki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Job shadowing for early undergraduate dental students: Validation of educational effectiveness using structural equation modeling,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Dental Education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898-907,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Two different oral hygiene measurements following a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Japanese Association for Dental Research,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Sendai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physical function and edentulism in older adults: Findings from the indonesian family life survey 2014,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Inquiry : a Journal of Medical Care Organization, Provision, and Financing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Edentulism and physical function in the elderly: evidence from the Indonesian family life survey,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Collaborative Symposium on Development of Human Resource in Practical Oral Health and Treatment,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Bangkok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Enhancement of oral hygiene behavior and oral health outcomes following the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Symposium on Dental Hygiene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 educational intervention on oral hygiene behavior: a randomized controlled trial,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Conference of the Asian Academy of Preventive Dentistry,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 Chi Minh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 educational intervention on oral hygiene behavior: a randomized controlled trial,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Conference of the Asian Academy of Preventive Dentistry,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 Chi Minh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