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none"/>
        </w:rPr>
        <w:t xml:space="preserve">Journal of clinical medicine,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Tadateru Takayama : </w:t>
      </w:r>
      <w:r>
        <w:rPr>
          <w:rFonts w:ascii="" w:hAnsi="" w:cs="" w:eastAsia=""/>
          <w:b w:val="false"/>
          <w:i w:val="false"/>
          <w:strike w:val="false"/>
          <w:color w:val="000000"/>
          <w:sz w:val="20"/>
          <w:u w:val="none"/>
        </w:rPr>
        <w:t xml:space="preserve">Lysosomal Stress in Cardiovascular Diseases: Therapeutic Potential of Cardiovascular Drugs and Future Directions., </w:t>
      </w:r>
      <w:r>
        <w:rPr>
          <w:rFonts w:ascii="" w:hAnsi="" w:cs="" w:eastAsia=""/>
          <w:b w:val="false"/>
          <w:i w:val="true"/>
          <w:strike w:val="false"/>
          <w:color w:val="000000"/>
          <w:sz w:val="20"/>
          <w:u w:val="none"/>
        </w:rPr>
        <w:t xml:space="preserve">Biomedicines,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Apr.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宮高 (名),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