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Thoracoscopic lobectomy for lung cancer with unilateral absence of pulmonary artery, </w:t>
      </w:r>
      <w:r>
        <w:rPr>
          <w:rFonts w:ascii="" w:hAnsi="" w:cs="" w:eastAsia=""/>
          <w:b w:val="false"/>
          <w:i w:val="true"/>
          <w:strike w:val="false"/>
          <w:color w:val="000000"/>
          <w:sz w:val="20"/>
          <w:u w:val="single"/>
        </w:rPr>
        <w:t>JTCVS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343-345,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食道胃接合部表在癌に対する術前CTリンパ管造影による郭清範囲決定,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頸・腹同時進行による縦隔鏡下食道切除術の工夫-われわれのこだわり-,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反回神経麻痺回避のための左頸部アポローチによる縦隔鏡下左反回神経周囲リンパ節郭清の工夫,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食道胃接合部癌におけるリンパ流の検討,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第50回中国四国甲状腺外科研究会,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肺癌を合併した食道癌に対し，一期的手術を施行した3例の検討,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食道切除後再建術における最近の取り組み-ICG血流評価法とCollard変法の有用性-, </w:t>
      </w:r>
      <w:r>
        <w:rPr>
          <w:rFonts w:ascii="" w:hAnsi="" w:cs="" w:eastAsia=""/>
          <w:b w:val="false"/>
          <w:i w:val="true"/>
          <w:strike w:val="false"/>
          <w:color w:val="000000"/>
          <w:sz w:val="20"/>
          <w:u w:val="none"/>
        </w:rPr>
        <w:t xml:space="preserve">第42回四国食道疾患研究会(WEB開催),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安全な食道再建のわれわれの工夫,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当院でのBasedow病に対する内視鏡下甲状腺手術についての治療成績,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papillary thyroid carcinoma with renal and pulmonary metastases,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rjac366,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Takashi Shono,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Abscopal effect in a patient with solitary extramedullary plasmacytoma of the thyroid: case report, </w:t>
      </w:r>
      <w:r>
        <w:rPr>
          <w:rFonts w:ascii="" w:hAnsi="" w:cs="" w:eastAsia=""/>
          <w:b w:val="false"/>
          <w:i w:val="true"/>
          <w:strike w:val="false"/>
          <w:color w:val="000000"/>
          <w:sz w:val="20"/>
          <w:u w:val="single"/>
        </w:rPr>
        <w:t>Translational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4200-4205,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best method of the gastric tube reconstruction after esophagectomy, </w:t>
      </w:r>
      <w:r>
        <w:rPr>
          <w:rFonts w:ascii="" w:hAnsi="" w:cs="" w:eastAsia=""/>
          <w:b w:val="false"/>
          <w:i w:val="true"/>
          <w:strike w:val="false"/>
          <w:color w:val="000000"/>
          <w:sz w:val="20"/>
          <w:u w:val="none"/>
        </w:rPr>
        <w:t xml:space="preserve">The International Society for Diseases of the Esophagus (VIRTUAL),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橋本 脩平,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食道癌根治術における術前GLIM criteriaを用いた術後成績の予測,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肺転移と腎転移をきたした甲状腺乳頭癌の1症例, </w:t>
      </w:r>
      <w:r>
        <w:rPr>
          <w:rFonts w:ascii="" w:hAnsi="" w:cs="" w:eastAsia=""/>
          <w:b w:val="false"/>
          <w:i w:val="true"/>
          <w:strike w:val="false"/>
          <w:color w:val="000000"/>
          <w:sz w:val="20"/>
          <w:u w:val="none"/>
        </w:rPr>
        <w:t xml:space="preserve">第34回日本内分泌外科学会総会(ハイブリッド開催),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食道切除後再建術における取り組み-ICG血流評価法とCollard変法の有用性-,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湯浅 康弘, 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縦隔鏡と胸腔鏡 各々のメリットを生かしたハイブリッド食道癌根治術,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pacltaxelと放射線外照射が有効であった甲状腺未分化癌の1例,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住友 弘幸, 井﨑 富由実,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食道胃管吻合におけるわれわれの取り組み,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食道切除後の最適な胃管再建法,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同時性肺腫瘍を伴う進行食道癌に対し，一期的手術を施行した3例の検討,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腹臥位食道亜全摘術導入後の胸部操作時間のラーニングカーブについて, </w:t>
      </w:r>
      <w:r>
        <w:rPr>
          <w:rFonts w:ascii="" w:hAnsi="" w:cs="" w:eastAsia=""/>
          <w:b w:val="false"/>
          <w:i w:val="true"/>
          <w:strike w:val="false"/>
          <w:color w:val="000000"/>
          <w:sz w:val="20"/>
          <w:u w:val="none"/>
        </w:rPr>
        <w:t xml:space="preserve">第76回日本食道学会学術集会,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鶴尾 吉保 : </w:t>
      </w:r>
      <w:r>
        <w:rPr>
          <w:rFonts w:ascii="" w:hAnsi="" w:cs="" w:eastAsia=""/>
          <w:b w:val="false"/>
          <w:i w:val="false"/>
          <w:strike w:val="false"/>
          <w:color w:val="000000"/>
          <w:sz w:val="20"/>
          <w:u w:val="none"/>
        </w:rPr>
        <w:t xml:space="preserve">縦隔鏡下食道切除術を安全に行うためのわれわれのトレーニング,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術前化学療法によりpCRが得られた食道癌24例の検討とその後の転帰について,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遠隔期再発を来した食道癌の1例より術後サーベイランスについて考える,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胸腔鏡下食道亜全摘術における胸部操作時間の短縮に向けた取り組み,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食道癌手術における腹腔鏡下胃管作成術の検討,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速水 由奈,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中村 奈由, 久保 みゆ,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食道癌周術期の体重減少に関わる因子の検討, </w:t>
      </w:r>
      <w:r>
        <w:rPr>
          <w:rFonts w:ascii="" w:hAnsi="" w:cs="" w:eastAsia=""/>
          <w:b w:val="false"/>
          <w:i w:val="true"/>
          <w:strike w:val="false"/>
          <w:color w:val="000000"/>
          <w:sz w:val="20"/>
          <w:u w:val="none"/>
        </w:rPr>
        <w:t xml:space="preserve">第26回日本病態栄養学会年次学術集会,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分子標的治療薬の手術前使用の経験,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Weekly paclitaxelと放射線外照射を併用した甲状腺未分化癌の一例,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抗血栓薬内服中に甲状腺被膜出血をきたし緊急手術を要した1例, </w:t>
      </w:r>
      <w:r>
        <w:rPr>
          <w:rFonts w:ascii="" w:hAnsi="" w:cs="" w:eastAsia=""/>
          <w:b w:val="false"/>
          <w:i w:val="true"/>
          <w:strike w:val="false"/>
          <w:color w:val="000000"/>
          <w:sz w:val="20"/>
          <w:u w:val="none"/>
        </w:rPr>
        <w:t xml:space="preserve">第51回中国四国甲状腺外科研究会,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食道癌根治術後に急激な経過を辿った緑膿菌肺炎の一例,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竹内 大平, 乾 友浩,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食道蠕動運動障害を伴う横隔膜上食道憩室に対して腹腔鏡下手術を施行した1例,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術後補助療法としてのNivolumabの可能性,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第43回四国食道疾患研究会学術講演会,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三崎 万理子,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レンバチニブ投与後に切除し得た局所進行甲状腺乳頭癌の1例,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井﨑 富由実, 住友 弘幸,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第35回四国内視鏡外科研究会,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CTが局在診断に有用であった原発性副甲状腺機能亢進症の2例,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当科における食道癌に対するICI投与の現状について∼術後補助と切除不能・再発症例における安全性と治療効果について∼,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切除不能進行・再発食道癌に対するICIを組み入れた治療戦略の安全性と有効性について,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縦隔内甲状腺・副甲状腺腫瘍に対する縦隔鏡手術のCadaver surgical trainingについて,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穿刺吸引細胞への免疫染色が診断に有用であった甲状腺原発悪性リンパ腫の2例,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髙杉 遥,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切除可能食道癌における化学療法後のWatch and Wait戦略は治療選択肢となりえるか?,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当科における術前化学療法+食道切除後の補助療法の現状 ∼ニボルマブとS-1の比較検討∼Adjuvant chemotherapy in patient with neoadjuvant chemotherapy followed esophagectomy,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当科における食道胃接合部癌に対する手術成績の検討,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原発性副甲状腺機能亢進症と甲状腺乳頭癌が合併した一例,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コントロール不良妊娠合併バセドウ病に対して他科と連携し治療介入した症例,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術前診断が困難であった腎癌甲状腺転移の1例,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ソラフェニブによる救済治療が有効であった甲状腺低分化癌の1例,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急激な病勢進行を呈した甲状腺低分化癌に対してBRAF/MEK阻害薬が有効であった1例, </w:t>
      </w:r>
      <w:r>
        <w:rPr>
          <w:rFonts w:ascii="" w:hAnsi="" w:cs="" w:eastAsia=""/>
          <w:b w:val="false"/>
          <w:i w:val="true"/>
          <w:strike w:val="false"/>
          <w:color w:val="000000"/>
          <w:sz w:val="20"/>
          <w:u w:val="none"/>
        </w:rPr>
        <w:t xml:space="preserve">第53回中国四国甲状腺外科研究会,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