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定森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2006年度後期創成学習埋もれた文化遺産Ⅱ,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遠部 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共創型学習 埋もれた文化遺産Ⅰ,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共創型学習 埋もれた文化遺産1,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端野 晋平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初期稲作文化と渡来人-そのルーツを探る-, 九州考古学会賞, 九州考古学会, 2019年11月.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