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2007年10月〜12月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BCP研究部会,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2010年7月〜2011年2月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徳島県建設業BCP研究会, 国土交通省四国地方整備局企画部,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「四国八十八箇所霊場と遍路道」の特長,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2017年10月〜12月, https://academy.meiji.jp/course/detail/3959/</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「四国八十八箇所霊場と遍路道」―霊場の姿・遍路の姿―,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2018年10月〜11月, https://academy.meiji.jp/course/detail/4540/</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【明治大学・徳島大学・徳島県連携講座】「四国八十八箇所霊場と遍路道」の姿を探る,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2019年10月〜11月, http://biz.second-academy.com/lecture/MIJ18994.html</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徳島教育委員会高校生阿波文化サポーター養成プロジェクト,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