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藤浪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央人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四ノ宮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LAYOUT OF TACTILE GROUND SURFACE INDICATORS FOR BLIND PERSONS ON RAILWAY PLATFORMS,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井手 將文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Influences of Road Condition on Maneuvering Manual Wheelchair,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第九回学術部門賞,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Norichika Sawashita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一成 一楽</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Migration Model Based on Utility Theory Taking into Consideration of Degree of Relationship between Regions and its Application, CUPUM 2005 PRIZE POSTER, Computers in Urban Planning and Urban Management,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日本設計工学会2005年度論文賞, </w:t>
      </w:r>
      <w:r>
        <w:rPr>
          <w:rFonts w:ascii="" w:hAnsi="" w:cs="" w:eastAsia=""/>
          <w:b w:val="false"/>
          <w:i w:val="false"/>
          <w:strike w:val="false"/>
          <w:color w:val="000000"/>
          <w:sz w:val="20"/>
          <w:u w:val="single"/>
        </w:rPr>
        <w:t>日本設計工学会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Osamu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Ultrafast Response Induced by Interference Effects between Weekly Confined Exciton States, JPSJ Papers of Editor's Choice, Physical Society of Japan,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日本トラウマティック・ストレス学会奨励賞, 日本トラウマティック・ストレス学会,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半導体量子ドットと微小光共振器による新規な面型光非線形デバイスの創製, 源内奨励賞, 財団法人エレキテル尾崎財団,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梨沙,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CRISPR/Cas9&lt;i&gt;IAA9&lt;/i&gt;, 日本植物学会第80回大会 優秀賞, </w:t>
      </w:r>
      <w:r>
        <w:rPr>
          <w:rFonts w:ascii="" w:hAnsi="" w:cs="" w:eastAsia=""/>
          <w:b w:val="false"/>
          <w:i w:val="false"/>
          <w:strike w:val="false"/>
          <w:color w:val="000000"/>
          <w:sz w:val="20"/>
          <w:u w:val="single"/>
        </w:rPr>
        <w:t>社団法人 日本植物学会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2016, Highly Cited Researchers 2016, Clarivate Analytics,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糖輸送体の活性制御による植物の新規防御機構の解明, 第一回バイオインダストリー奨励賞, 一般財団法人 バイオインダストリー協会,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2017, Highly Cited Researchers 2017, Clarivate Analytics,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糖吸収制御を介した植物の防御機構の解明, 2018年度日本植物生理学会奨励賞, 日本植物生理学会,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生物生産コース優秀教員,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2018, Highly Cited Researchers 2018, Clarivate Analytics,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平成31年度 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若手研究差部門,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食用コオロギを活用した持続可能な食用タンパク質生産, 徳島ニュービジネス支援賞2019大賞, 徳島ニュービジネス協議会,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食用コオロギを活用した持続可能なタンパク質生産事業, とくしま創生アワード・グランプリ,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未来2020・ファイナリスト, 株式会社三井住友銀行,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四国4地銀ビジネスプランコンテスト・優秀賞, 四国4地銀アライアンス,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新規Type I-D CRISPR-Cas (TiD-X)を利用した高効率ゲノム編集系の確立, ポスター賞, 日本ゲノム編集学会第8回大会,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Korea Maritime and Ocean University,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