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2006年.</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第Ⅱ部 臨床編 第5章 壮・中年期(25∼64歳), 永末書店,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double-stranded RNA-dependent protein kinase in osteoblasts,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155-162,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223-227,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