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森兼 祥太 : </w:t>
      </w:r>
      <w:r>
        <w:rPr>
          <w:rFonts w:ascii="" w:hAnsi="" w:cs="" w:eastAsia=""/>
          <w:b w:val="false"/>
          <w:i w:val="false"/>
          <w:strike w:val="false"/>
          <w:color w:val="000000"/>
          <w:sz w:val="20"/>
          <w:u w:val="none"/>
        </w:rPr>
        <w:t xml:space="preserve">平成23年度 徳島大学薬学部実務実習成果発表会 優秀ポスター賞, 平成23年度 徳島大学薬学部実務実習成果発表会 優秀ポスター賞, </w:t>
      </w:r>
      <w:r>
        <w:rPr>
          <w:rFonts w:ascii="" w:hAnsi="" w:cs="" w:eastAsia=""/>
          <w:b w:val="false"/>
          <w:i w:val="false"/>
          <w:strike w:val="false"/>
          <w:color w:val="000000"/>
          <w:sz w:val="20"/>
          <w:u w:val="single"/>
        </w:rPr>
        <w:t>薬学部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