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27.社会恐怖/社会不安障害(対人場面での緊張·低主張性),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至文堂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2004年4月.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28.社会恐怖/社会不安障害/適応障害 (重症対人恐怖症),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至文堂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2004年4月.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坂本 真士,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はじめての臨床社会心理学-自己と対人関係から読み解く臨床心理学,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株式会社 有斐閣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2004年10月.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トラウマティック·ストレスと自己開示,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ストレス科学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Vol.19,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189-198, 2005年.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後藤 直子,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子ども時代のmaltreatmentと自傷行為および攻撃行動の関連 : 媒介要因としてのアレキシサイミア傾向の検討,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徳島大学総合科学部人間科学研究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25-39, 2006年.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大橋 眞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齊藤 隆仁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中恵 真理子, 田村 貞夫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教養教育と「ものづくり」,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平成18年度全学FD 徳島大学教育カンファレンス,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2007年3月.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中條 信義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富岡 重正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高石 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ガム噛みがストレス反応に与える影響,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日本歯科麻酔学会雑誌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Vol.35,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346-353, 2007年.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伊藤 大輔,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鈴木 伸一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トラウマの開示が心身の健康に及ぼす影響 : 構造化開示群, 自由開示群, 統制群の比較(原著),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行動療法研究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Vol.35,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1-12, 2009年.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