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武田 英二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臨床栄養管理に対する基礎的および実践的研究, 学会賞,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日本栄養·食糧学会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2004年5月.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吉本 勝彦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堀尾 哲也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Gamma-tubulin in basal land plants: characterization, localization, and implication in the evolution of acentriolar microtubule organizing centers, 平瀬賞, 日本植物形態学会, 2004年9月.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山西 倫太郎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IgE抗体の関与するアレルギーの抑制を志向する食品学的研究, 中四国支部奨励賞,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日本農芸化学会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2005年5月.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岸 恭一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会長顕彰, 社団法人 全国栄養士養成施設協会, 2005年11月.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山西 倫太郎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医学部優秀教育賞,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医学部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2008年3月.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Hironori Yamamoto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Best Teacher of The Year 2008, Best Teacher of The Year 2008,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Tokushima University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Mar. 2009.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