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徳島県公害審査会委員, 徳島県公害審査会, 2003年2月〜2012年1月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徳島県環境影響評価審査会委員, 徳島県環境影響評価審査会, 2004年4月〜2012年3月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徳島県環境審議会委員, 徳島県環境審議会(温泉部会), 2006年8月〜2016年7月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徳島県廃棄物処理施設設置専門委員会委員, 徳島県廃棄物処理施設設置専門委員会, 2007年5月〜2017年4月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