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"ファイバー"スーパーバイオミメティックス∼近未来創造テクノロジー∼, --- 第3章 エネルギー変換機能の追求 第1節 化学エネルギー変換機能 1．細胞内エネルギー変換–エネルギーパイプとしてのミトコンドリア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3551-3357,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Hiroyuki Owaki, Yoshinori Kuramoto, Midori Suenaga, Eri Miyoshi, Yuka Emoto, Hirofumi Shibata,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mitochondria during the cell cycle,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1962-1965,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1177-1179,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1364-1372, 2006.</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MRSAのβ-ラクタム剤に対する耐性のオクチルガレートと金属イオンによるモジュレーション,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徳島大学附属図書館の課題と今後について, </w:t>
      </w:r>
      <w:r>
        <w:rPr>
          <w:rFonts w:ascii="" w:hAnsi="" w:cs="" w:eastAsia=""/>
          <w:b w:val="false"/>
          <w:i w:val="true"/>
          <w:strike w:val="false"/>
          <w:color w:val="000000"/>
          <w:sz w:val="20"/>
          <w:u w:val="none"/>
        </w:rPr>
        <w:t xml:space="preserve">メールマガジン，「す だち」, </w:t>
      </w:r>
      <w:r>
        <w:rPr>
          <w:rFonts w:ascii="" w:hAnsi="" w:cs="" w:eastAsia=""/>
          <w:b w:val="false"/>
          <w:i w:val="false"/>
          <w:strike w:val="false"/>
          <w:color w:val="000000"/>
          <w:sz w:val="20"/>
          <w:u w:val="none"/>
        </w:rPr>
        <w:t>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メールマガジン「すだち」が誕生するまで, </w:t>
      </w:r>
      <w:r>
        <w:rPr>
          <w:rFonts w:ascii="" w:hAnsi="" w:cs="" w:eastAsia=""/>
          <w:b w:val="false"/>
          <w:i w:val="true"/>
          <w:strike w:val="false"/>
          <w:color w:val="000000"/>
          <w:sz w:val="20"/>
          <w:u w:val="none"/>
        </w:rPr>
        <w:t xml:space="preserve">メールマガジン「すだち」2周年記念総集編, </w:t>
      </w:r>
      <w:r>
        <w:rPr>
          <w:rFonts w:ascii="" w:hAnsi="" w:cs="" w:eastAsia=""/>
          <w:b w:val="false"/>
          <w:i w:val="false"/>
          <w:strike w:val="false"/>
          <w:color w:val="000000"/>
          <w:sz w:val="20"/>
          <w:u w:val="none"/>
        </w:rPr>
        <w:t>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Sun Xue-Zhi, Zhang Rui, Cui Chun, Harada Yoshi-Nobu, Hisano Setsuji, Gu Yeunhwa,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Yonehara Hidenori : </w:t>
      </w:r>
      <w:r>
        <w:rPr>
          <w:rFonts w:ascii="" w:hAnsi="" w:cs="" w:eastAsia=""/>
          <w:b w:val="false"/>
          <w:i w:val="false"/>
          <w:strike w:val="false"/>
          <w:color w:val="000000"/>
          <w:sz w:val="20"/>
          <w:u w:val="none"/>
        </w:rPr>
        <w:t>Animal Medels of Xeroderma Pigmentosum,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Toshiyuki Kita,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H+-ATP synthase as a potential molecular target for anti-obesity drugs,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3405-3409,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Rui, Sun Xue-Zhi, Cui Chun,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Sawada Kazuhiko, Ye Changli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learning and expression of neural cell adhesion molecule L1 in rats X-irradiated prenatally,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322-330,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Kashima, Kazuhiko Sawada, Katsuhiro Fukunishi,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Hiroshi Tokado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cerebral sulci and gyri in fetuses of cynomolgus monkeys (Macaca fascicularis). II. Gross observation of the medial surface.,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513-520, 2008.</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第55回日本化学療法学会総会,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Sawada,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Hawkes : </w:t>
      </w:r>
      <w:r>
        <w:rPr>
          <w:rFonts w:ascii="" w:hAnsi="" w:cs="" w:eastAsia=""/>
          <w:b w:val="false"/>
          <w:i w:val="false"/>
          <w:strike w:val="false"/>
          <w:color w:val="000000"/>
          <w:sz w:val="20"/>
          <w:u w:val="none"/>
        </w:rPr>
        <w:t xml:space="preserve">Spatial distribution of corticotropin-releasing factor immunopositive climbing fibers in the mouse cerebellum: analysis by whole mount immunohistochemistry.,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Vol.1222, </w:t>
      </w:r>
      <w:r>
        <w:rPr>
          <w:rFonts w:ascii="" w:hAnsi="" w:cs="" w:eastAsia=""/>
          <w:b w:val="false"/>
          <w:i w:val="false"/>
          <w:strike w:val="false"/>
          <w:color w:val="000000"/>
          <w:sz w:val="20"/>
          <w:u w:val="none"/>
        </w:rPr>
        <w:t>106-117,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Ning Ma, Michiko Kawanishi, Yusuke Hiraku, Mariko Murata, Guang-Wu Huang, Yuanjiao Huang, Dian-Zhong Luo, Wei-Guang Mo,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Reactive nitrogen species-dependent DNA damage in EBV-associated nasopharyngeal carcinoma: The relation to STAT3 activation and EGFR expression,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2517-2525,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Azad Abul Kalam Md, N.S.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Y.G Jeong : </w:t>
      </w:r>
      <w:r>
        <w:rPr>
          <w:rFonts w:ascii="" w:hAnsi="" w:cs="" w:eastAsia=""/>
          <w:b w:val="false"/>
          <w:i w:val="false"/>
          <w:strike w:val="false"/>
          <w:color w:val="000000"/>
          <w:sz w:val="20"/>
          <w:u w:val="none"/>
        </w:rPr>
        <w:t xml:space="preserve">Striking pattern of Purkinje cell loss in cerebellum of an ataxic mutant mouse, tottering,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138-145,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Torpedoes of Purkinje cell axons in deep cerebellar nuclei of an ataxic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in anxiety-related behaviors and reduction of serotonergic neurons in raphe nuclei in adult rats prenatally exposed to ethanol,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Embryonic exposure to ethanol disturbs regulation of mitotic spindle orientation via GABA(A) receptors in neural progenitors in ventricular zone of developing neocortex.,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 Z Sun, K Fukunishi, M Kashima, S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 Sakamoto, 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Ontogenetic pattern of gyrification in fetuses of cynomolgus monkeys,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735-740,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1069-1078,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Setsuko Hatakeyama,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Reiko Tsutsumi,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Harumi Mizuki, Shigeru Yasumoto, Shigehiro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Takeda : </w:t>
      </w:r>
      <w:r>
        <w:rPr>
          <w:rFonts w:ascii="" w:hAnsi="" w:cs="" w:eastAsia=""/>
          <w:b w:val="false"/>
          <w:i w:val="false"/>
          <w:strike w:val="false"/>
          <w:color w:val="000000"/>
          <w:sz w:val="20"/>
          <w:u w:val="none"/>
        </w:rPr>
        <w:t xml:space="preserve">Establishment of human dental epithelial cell lines expressing ameloblastin and enamelin by transfection of hTERT and cdk4 cDNAs.,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microRNA in saliva and submandibular gland cell lines.,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LXRアゴニストによるプログルカゴン遺伝子産生への影響,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持続的圧縮力は前駆脂肪細胞からの脂肪細胞への分化を抑制する,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tautomeraseは脂肪細胞での中性脂肪量を制御する,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唾液microRNAの解析,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第94回神戸甲状腺研究会,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第43回日本甲状腺外科学会学術集会,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理恵,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マウス膵島の単離, </w:t>
      </w:r>
      <w:r>
        <w:rPr>
          <w:rFonts w:ascii="" w:hAnsi="" w:cs="" w:eastAsia=""/>
          <w:b w:val="false"/>
          <w:i w:val="true"/>
          <w:strike w:val="false"/>
          <w:color w:val="000000"/>
          <w:sz w:val="20"/>
          <w:u w:val="none"/>
        </w:rPr>
        <w:t xml:space="preserve">126回徳島生物学会,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191-196,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1440-1453,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1028-1041,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857-869,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3823-3833,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e33402,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高齢者糖尿病の診療の問題点-自験症例よりー,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白川 光雄,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高齢者糖尿病の診療の問題点—自験症例からの考察—, </w:t>
      </w:r>
      <w:r>
        <w:rPr>
          <w:rFonts w:ascii="" w:hAnsi="" w:cs="" w:eastAsia=""/>
          <w:b w:val="false"/>
          <w:i w:val="true"/>
          <w:strike w:val="false"/>
          <w:color w:val="000000"/>
          <w:sz w:val="20"/>
          <w:u w:val="none"/>
        </w:rPr>
        <w:t xml:space="preserve">第25回日本臨床内科医学会,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Nazatul Wan Shima,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miRNAs in saliva,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家族性先端巨大症2家系におけるAIP遺伝子の検討:コメント発表 家族性下垂体腺腫,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齋藤 芽里, 山崎 智行,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原発性アルドステロン症・サブクリニカルCushing症候群を合併した家族性副甲状腺機能亢進症の一例, </w:t>
      </w:r>
      <w:r>
        <w:rPr>
          <w:rFonts w:ascii="" w:hAnsi="" w:cs="" w:eastAsia=""/>
          <w:b w:val="false"/>
          <w:i w:val="true"/>
          <w:strike w:val="false"/>
          <w:color w:val="000000"/>
          <w:sz w:val="20"/>
          <w:u w:val="none"/>
        </w:rPr>
        <w:t xml:space="preserve">第39回内分泌代謝研究会,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第21回 臨床内分泌代謝Update,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竹本 潤哉, 佐久間 一基, 京原 麻由, 滝口 朋子, 橋本 直子, 松澤 陽子, 齋藤 淳, 大村 昌夫,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西川 哲男 : </w:t>
      </w:r>
      <w:r>
        <w:rPr>
          <w:rFonts w:ascii="" w:hAnsi="" w:cs="" w:eastAsia=""/>
          <w:b w:val="false"/>
          <w:i w:val="false"/>
          <w:strike w:val="false"/>
          <w:color w:val="000000"/>
          <w:sz w:val="20"/>
          <w:u w:val="none"/>
        </w:rPr>
        <w:t xml:space="preserve">AIP遺伝子変異を認めなかった家族性下垂体腺腫の一例, </w:t>
      </w:r>
      <w:r>
        <w:rPr>
          <w:rFonts w:ascii="" w:hAnsi="" w:cs="" w:eastAsia=""/>
          <w:b w:val="false"/>
          <w:i w:val="true"/>
          <w:strike w:val="false"/>
          <w:color w:val="000000"/>
          <w:sz w:val="20"/>
          <w:u w:val="none"/>
        </w:rPr>
        <w:t xml:space="preserve">第12回日本内分泌学会関東甲信越支部学術集会,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成長ホルモン産生腺腫および血清におけるmiRNAの解析,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neural oscillator model for sound therapy of tinnitus, </w:t>
      </w:r>
      <w:r>
        <w:rPr>
          <w:rFonts w:ascii="" w:hAnsi="" w:cs="" w:eastAsia=""/>
          <w:b w:val="false"/>
          <w:i w:val="true"/>
          <w:strike w:val="false"/>
          <w:color w:val="000000"/>
          <w:sz w:val="20"/>
          <w:u w:val="single"/>
        </w:rPr>
        <w:t>International Journal of Modelling and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of inhibition for tinnitus management by sound therapy, </w:t>
      </w:r>
      <w:r>
        <w:rPr>
          <w:rFonts w:ascii="" w:hAnsi="" w:cs="" w:eastAsia=""/>
          <w:b w:val="false"/>
          <w:i w:val="true"/>
          <w:strike w:val="false"/>
          <w:color w:val="000000"/>
          <w:sz w:val="20"/>
          <w:u w:val="none"/>
        </w:rPr>
        <w:t xml:space="preserve">Advances Mathematical and Computational Methods, Proceedings of The 14th WSEAS International Conference on Mathematical and Computational Methods in Science and Engineering,Sliema, Malta, September 7-9, 2012, </w:t>
      </w:r>
      <w:r>
        <w:rPr>
          <w:rFonts w:ascii="" w:hAnsi="" w:cs="" w:eastAsia=""/>
          <w:b w:val="false"/>
          <w:i w:val="false"/>
          <w:strike w:val="false"/>
          <w:color w:val="000000"/>
          <w:sz w:val="20"/>
          <w:u w:val="none"/>
        </w:rPr>
        <w:t xml:space="preserve">192-197, </w:t>
      </w:r>
      <w:r>
        <w:rPr>
          <w:rFonts w:ascii="" w:hAnsi="" w:cs="" w:eastAsia=""/>
          <w:b w:val="false"/>
          <w:i w:val="false"/>
          <w:strike w:val="false"/>
          <w:color w:val="000000"/>
          <w:sz w:val="20"/>
          <w:u w:val="single"/>
        </w:rPr>
        <w:t>Sliema</w:t>
      </w:r>
      <w:r>
        <w:rPr>
          <w:rFonts w:ascii="" w:hAnsi="" w:cs="" w:eastAsia=""/>
          <w:b w:val="false"/>
          <w:i w:val="false"/>
          <w:strike w:val="false"/>
          <w:color w:val="000000"/>
          <w:sz w:val="20"/>
          <w:u w:val="none"/>
        </w:rPr>
        <w:t>, Sep.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homeostatic plasticity for tinnitus generation and its management by sound therapy, </w:t>
      </w:r>
      <w:r>
        <w:rPr>
          <w:rFonts w:ascii="" w:hAnsi="" w:cs="" w:eastAsia=""/>
          <w:b w:val="false"/>
          <w:i w:val="true"/>
          <w:strike w:val="false"/>
          <w:color w:val="000000"/>
          <w:sz w:val="20"/>
          <w:u w:val="none"/>
        </w:rPr>
        <w:t xml:space="preserve">Proceedings of 2012 IEEE EMBS International Conference on Biomedical Engineering and Sciences, Langkawi, Malaysia, December 17-19, 2012,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耳鳴り発生とその音響療法治療過程のホメオスタシス可塑性を用いた神経細胞回路モデル,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11-14,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Spike-time-dependent plasticity of excitation and inhibition in a neuronal network model for tinnitus relief with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165-173,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plasticity and spike-time-dependent plasticity in computational modeling of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形の科学会誌,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models of sound therapy for tinnitus: audiologic perspectives, </w:t>
      </w:r>
      <w:r>
        <w:rPr>
          <w:rFonts w:ascii="" w:hAnsi="" w:cs="" w:eastAsia=""/>
          <w:b w:val="false"/>
          <w:i w:val="true"/>
          <w:strike w:val="false"/>
          <w:color w:val="000000"/>
          <w:sz w:val="20"/>
          <w:u w:val="none"/>
        </w:rPr>
        <w:t xml:space="preserve">Abstract Book of the 25th Annual convention of American Academy of Audiology, Anaheim, CA, USA, April 3-6, 2013,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relief by sound therapy, </w:t>
      </w:r>
      <w:r>
        <w:rPr>
          <w:rFonts w:ascii="" w:hAnsi="" w:cs="" w:eastAsia=""/>
          <w:b w:val="false"/>
          <w:i w:val="true"/>
          <w:strike w:val="false"/>
          <w:color w:val="000000"/>
          <w:sz w:val="20"/>
          <w:u w:val="none"/>
        </w:rPr>
        <w:t xml:space="preserve">Proceedings of the 35th Annual International Conference of the IEEE EMBS, </w:t>
      </w:r>
      <w:r>
        <w:rPr>
          <w:rFonts w:ascii="" w:hAnsi="" w:cs="" w:eastAsia=""/>
          <w:b w:val="false"/>
          <w:i w:val="false"/>
          <w:strike w:val="false"/>
          <w:color w:val="000000"/>
          <w:sz w:val="20"/>
          <w:u w:val="none"/>
        </w:rPr>
        <w:t xml:space="preserve">5966-5969,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generation and its relief by sound therapy, </w:t>
      </w:r>
      <w:r>
        <w:rPr>
          <w:rFonts w:ascii="" w:hAnsi="" w:cs="" w:eastAsia=""/>
          <w:b w:val="false"/>
          <w:i w:val="true"/>
          <w:strike w:val="false"/>
          <w:color w:val="000000"/>
          <w:sz w:val="20"/>
          <w:u w:val="none"/>
        </w:rPr>
        <w:t xml:space="preserve">Proceedings of the 24th IASTED International Conference on Modelling and Simulation,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Jul.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and homeostatic Plasticity for tinnitus generation and its management by sound therapy, </w:t>
      </w:r>
      <w:r>
        <w:rPr>
          <w:rFonts w:ascii="" w:hAnsi="" w:cs="" w:eastAsia=""/>
          <w:b w:val="false"/>
          <w:i w:val="true"/>
          <w:strike w:val="false"/>
          <w:color w:val="000000"/>
          <w:sz w:val="20"/>
          <w:u w:val="none"/>
        </w:rPr>
        <w:t xml:space="preserve">Proceedings of 4th International Conference on Bioscience and Bioinformatics,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management by sound therapy, </w:t>
      </w:r>
      <w:r>
        <w:rPr>
          <w:rFonts w:ascii="" w:hAnsi="" w:cs="" w:eastAsia=""/>
          <w:b w:val="false"/>
          <w:i w:val="true"/>
          <w:strike w:val="false"/>
          <w:color w:val="000000"/>
          <w:sz w:val="20"/>
          <w:u w:val="none"/>
        </w:rPr>
        <w:t xml:space="preserve">Proceedings of the 6th WSEAS International Conference on Biomedical Electronics and Biomedical Informatics,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models for tinnitus generation and its management by sound therapy, </w:t>
      </w:r>
      <w:r>
        <w:rPr>
          <w:rFonts w:ascii="" w:hAnsi="" w:cs="" w:eastAsia=""/>
          <w:b w:val="false"/>
          <w:i w:val="true"/>
          <w:strike w:val="false"/>
          <w:color w:val="000000"/>
          <w:sz w:val="20"/>
          <w:u w:val="none"/>
        </w:rPr>
        <w:t xml:space="preserve">Proceedings of 6th WSEAS International Conference on Biomedical Electronics and Biomedical Informatics, Baltimore, USA, September 17-19, 2013, </w:t>
      </w:r>
      <w:r>
        <w:rPr>
          <w:rFonts w:ascii="" w:hAnsi="" w:cs="" w:eastAsia=""/>
          <w:b w:val="false"/>
          <w:i w:val="false"/>
          <w:strike w:val="false"/>
          <w:color w:val="000000"/>
          <w:sz w:val="20"/>
          <w:u w:val="none"/>
        </w:rPr>
        <w:t>15, 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第75回形の科学シンポジウム 「ジオパークと形の科学」,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33-36, 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27-32, 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カニクイザル大脳のおける主要脳溝長の左右非対称性の生後変化,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5-HT2A/2C受容体アゴニスト投与による胎生期エタノール曝露ラットの中脳縫線核5-HT神経細胞減少の抑制,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胎生期フェニトイン曝露ラットの行動学的評価,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金井 友宏, 廣瀬 美和,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胎生期MAM曝露による脳発達障害ラットモデルのMRI定量解析,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母仔分離法を用いた発達期における概日リズム撹乱モデルの解析,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将,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耳鳴り発生とその音響療法の数理モデル,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161-163,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晃司,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MRI装置騒音の能動的制御,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173-174,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江原 清法,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ニューラルネットワークによる複数周波数リズムの学習,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155-157,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Ishiguro Tsukasa,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a 5-HT 2A/2C receptor agonist on the reduction of serotonergic neurons induced by prenatal exposure to ethanol in rats,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a DNA-hydrolyzing deoxyribozyme with short oligonucleotides and its application in DNA logic gates.,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3344-3348,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Sakamoto Kazuhito,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Imai Noritaka,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 in Sulcal Length Asymmetry in Cerebrum of Cynomolgus Monkeys (Macaca fascicularis),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Yosuke Higuchi,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Tadashi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dumbbell-shaped decoy DNA using a combination of the unnatural base pair ImON:NaNO and a CuAAC reaction.,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1360-1369,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Koya Hayashi, Maki Terasaki, Hirotsugu Taniike, Yusuke Inagaki, Kenji Hirose,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Synthesis of Fully Modified 4-SelenoRNA and 2-OMe-4-selenoRNA Based on the Mechanistic Considerations of an Unexpected Strand Break,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4710-4713,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1645-1649,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Practical Syunthesis of 4'-Thioribonucleosides Starting from D-Ribose,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1-14,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RNAを標的とする低分子創薬の進展,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Hayashi Koya, Terasaki Maki, Taniike Hirotsugu, Inagaki Yusuke, Fukuda Shinji,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How to prepare 4-selenoRNA?,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Sumitomo Tatsuya,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4-SELENODNA,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Higuchi Yosuke, Miyazawa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Dumbbell-Shaped Decoy DNA targeting NF-k B with the unnatural base pair ImON:NaNO, </w:t>
      </w:r>
      <w:r>
        <w:rPr>
          <w:rFonts w:ascii="" w:hAnsi="" w:cs="" w:eastAsia=""/>
          <w:b w:val="false"/>
          <w:i w:val="true"/>
          <w:strike w:val="false"/>
          <w:color w:val="000000"/>
          <w:sz w:val="20"/>
          <w:u w:val="none"/>
        </w:rPr>
        <w:t xml:space="preserve">OTS annual meeting, </w:t>
      </w:r>
      <w:r>
        <w:rPr>
          <w:rFonts w:ascii="" w:hAnsi="" w:cs="" w:eastAsia=""/>
          <w:b w:val="false"/>
          <w:i w:val="false"/>
          <w:strike w:val="false"/>
          <w:color w:val="000000"/>
          <w:sz w:val="20"/>
          <w:u w:val="none"/>
        </w:rPr>
        <w:t>San Diego California, Oct.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Sagara Kazuyuki,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RNA purification method with a combination of click chemistry and a photolabile group,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Miyazawa Tadashi,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a novel 1,2-dithianenucleoside,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RNAi machinery using 4'-thio DNA, </w:t>
      </w:r>
      <w:r>
        <w:rPr>
          <w:rFonts w:ascii="" w:hAnsi="" w:cs="" w:eastAsia=""/>
          <w:b w:val="false"/>
          <w:i w:val="true"/>
          <w:strike w:val="false"/>
          <w:color w:val="000000"/>
          <w:sz w:val="20"/>
          <w:u w:val="none"/>
        </w:rPr>
        <w:t xml:space="preserve">第6回日本-台湾ナノメディシンシンポジウム, </w:t>
      </w:r>
      <w:r>
        <w:rPr>
          <w:rFonts w:ascii="" w:hAnsi="" w:cs="" w:eastAsia=""/>
          <w:b w:val="false"/>
          <w:i w:val="false"/>
          <w:strike w:val="false"/>
          <w:color w:val="000000"/>
          <w:sz w:val="20"/>
          <w:u w:val="none"/>
        </w:rPr>
        <w:t>台湾(台北), Jan.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哺乳期の母仔分離が仔の体温・行動リズムと離乳後の発達に及ぼす影響, </w:t>
      </w:r>
      <w:r>
        <w:rPr>
          <w:rFonts w:ascii="" w:hAnsi="" w:cs="" w:eastAsia=""/>
          <w:b w:val="false"/>
          <w:i w:val="true"/>
          <w:strike w:val="false"/>
          <w:color w:val="000000"/>
          <w:sz w:val="20"/>
          <w:u w:val="none"/>
        </w:rPr>
        <w:t xml:space="preserve">日本睡眠学会 第39回定期学術集会,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母仔分離のタイミングが脂肪蓄積に与える影響,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胎生期フェニトイン曝露が神経系の発達に及ぼす影響,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内芝 舞実, 島村 英理子,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島田 ひろき, 東 伸明, 有川 智博, 東海林 博樹,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八田 稔久 : </w:t>
      </w:r>
      <w:r>
        <w:rPr>
          <w:rFonts w:ascii="" w:hAnsi="" w:cs="" w:eastAsia=""/>
          <w:b w:val="false"/>
          <w:i w:val="false"/>
          <w:strike w:val="false"/>
          <w:color w:val="000000"/>
          <w:sz w:val="20"/>
          <w:u w:val="none"/>
        </w:rPr>
        <w:t xml:space="preserve">ラット新生児の定量的人工哺育システムの開発,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4'-セレノ核酸の化学‐4'-セレノ核酸は4'-チオ核酸を超えることが出来るか?‐,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4'-セレノヌクレオシド含有オリゴヌクレオチド合成における鎖切断機構の解明とその解決法, </w:t>
      </w:r>
      <w:r>
        <w:rPr>
          <w:rFonts w:ascii="" w:hAnsi="" w:cs="" w:eastAsia=""/>
          <w:b w:val="false"/>
          <w:i w:val="true"/>
          <w:strike w:val="false"/>
          <w:color w:val="000000"/>
          <w:sz w:val="20"/>
          <w:u w:val="none"/>
        </w:rPr>
        <w:t xml:space="preserve">第44回 複素環化学討論会,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4'-チオ核酸を用いる核酸創薬研究の展望, </w:t>
      </w:r>
      <w:r>
        <w:rPr>
          <w:rFonts w:ascii="" w:hAnsi="" w:cs="" w:eastAsia=""/>
          <w:b w:val="false"/>
          <w:i w:val="true"/>
          <w:strike w:val="false"/>
          <w:color w:val="000000"/>
          <w:sz w:val="20"/>
          <w:u w:val="none"/>
        </w:rPr>
        <w:t xml:space="preserve">第15回NMMSセミナー及び薬品物理化学分野・細胞生物学分野合同ミニシンポ ジウム,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寺崎 真樹,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4'-セレノRNAの化学合成-鎖切断機構の解明とその効率的合成法の開発―, </w:t>
      </w:r>
      <w:r>
        <w:rPr>
          <w:rFonts w:ascii="" w:hAnsi="" w:cs="" w:eastAsia=""/>
          <w:b w:val="false"/>
          <w:i w:val="true"/>
          <w:strike w:val="false"/>
          <w:color w:val="000000"/>
          <w:sz w:val="20"/>
          <w:u w:val="none"/>
        </w:rPr>
        <w:t xml:space="preserve">第15回プロセス化学東四国フォーラムセミナー,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和仁, 澤田 和彦,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今井 統隆,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カニクイザルの大脳発達における脳溝長の変化,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'-チオ環状ジヌクレオチド類の合成研究,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リボスイッチを標的としたc-di-AMP誘導体の合成と構造活性相関解析,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トリアザペンタレン型新規蛍光核酸の合成,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創薬研究の新展開∼低分子創薬から高分子創薬へ∼, </w:t>
      </w:r>
      <w:r>
        <w:rPr>
          <w:rFonts w:ascii="" w:hAnsi="" w:cs="" w:eastAsia=""/>
          <w:b w:val="false"/>
          <w:i w:val="true"/>
          <w:strike w:val="false"/>
          <w:color w:val="000000"/>
          <w:sz w:val="20"/>
          <w:u w:val="none"/>
        </w:rPr>
        <w:t xml:space="preserve">第5回酵素学講習会(酵素学ウィンタースクール),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Juramt Bold,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valproic acid exposure induces aberrant distribution of spinal nerves in mice, </w:t>
      </w:r>
      <w:r>
        <w:rPr>
          <w:rFonts w:ascii="" w:hAnsi="" w:cs="" w:eastAsia=""/>
          <w:b w:val="false"/>
          <w:i w:val="true"/>
          <w:strike w:val="false"/>
          <w:color w:val="000000"/>
          <w:sz w:val="20"/>
          <w:u w:val="none"/>
        </w:rPr>
        <w:t xml:space="preserve">第120回日本解剖学会全国学術集会，第92回日本生理学会共催,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化学的アプローチによるc-di-AMPリボスイッチの分子認識機構の解明,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トリアザペンタレン型蛍光核酸の合成とRNAオリゴマーへの導入,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Hideto Maruyama,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Hiroyuki Kamiya,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Transcription of 4-thioDNA templates to natural RNA in vitro and in mammalian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7887-7890,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6949-6952,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Komatsu Yasuo,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Faithful PCR Amplification of an Unnatural Base-Pair Analogue with Four Hydrogen Bond,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10688-10695,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 Laura Hernández-Ramírez, Plamena Gabrovska, Judit Dénes, Karen Stals, Giampaolo Trivellin, Daniel Tilley, Francesco Ferraù, Jane Evanson, Sian Ellard, B Ashley Grossman, Federico Roncaroli, R Mônica Gadelha, Márta Korbonits,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Landscape of familial isolated and young-onset pituitary adenomas: prospective diagnosis in AIP mutation carriers.,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E1242-E1254,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e274,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Minimally-Sized DNA Vector for Gene Silencing using an Unnatural Base Pair Analog Having Four Hydrogen Bonds,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Gene Silencing Using 4-ThioDNA,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preparation of a dumbbell-shaped minimal vector for short hairpin RNA expression using on unnatural base pair system, </w:t>
      </w:r>
      <w:r>
        <w:rPr>
          <w:rFonts w:ascii="" w:hAnsi="" w:cs="" w:eastAsia=""/>
          <w:b w:val="false"/>
          <w:i w:val="true"/>
          <w:strike w:val="false"/>
          <w:color w:val="000000"/>
          <w:sz w:val="20"/>
          <w:u w:val="none"/>
        </w:rPr>
        <w:t xml:space="preserve">3rd International Symposium on Nanomedicine Molecular Science, </w:t>
      </w:r>
      <w:r>
        <w:rPr>
          <w:rFonts w:ascii="" w:hAnsi="" w:cs="" w:eastAsia=""/>
          <w:b w:val="false"/>
          <w:i w:val="false"/>
          <w:strike w:val="false"/>
          <w:color w:val="000000"/>
          <w:sz w:val="20"/>
          <w:u w:val="none"/>
        </w:rPr>
        <w:t>Tokyo, Nov.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Using4'-ThioDNA, </w:t>
      </w:r>
      <w:r>
        <w:rPr>
          <w:rFonts w:ascii="" w:hAnsi="" w:cs="" w:eastAsia=""/>
          <w:b w:val="false"/>
          <w:i w:val="true"/>
          <w:strike w:val="false"/>
          <w:color w:val="000000"/>
          <w:sz w:val="20"/>
          <w:u w:val="none"/>
        </w:rPr>
        <w:t xml:space="preserve">The 4th International Conference on Biotechnology and Bioengineering,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RNA medicine using 4-thio DNA, </w:t>
      </w:r>
      <w:r>
        <w:rPr>
          <w:rFonts w:ascii="" w:hAnsi="" w:cs="" w:eastAsia=""/>
          <w:b w:val="false"/>
          <w:i w:val="true"/>
          <w:strike w:val="false"/>
          <w:color w:val="000000"/>
          <w:sz w:val="20"/>
          <w:u w:val="none"/>
        </w:rPr>
        <w:t xml:space="preserve">The 8th Takeda Science Foundation Symposium on PharmaSciences,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シンポジウム「MEN1の基礎と臨床」 腫瘍発生分子機構のoverview, </w:t>
      </w:r>
      <w:r>
        <w:rPr>
          <w:rFonts w:ascii="" w:hAnsi="" w:cs="" w:eastAsia=""/>
          <w:b w:val="false"/>
          <w:i w:val="true"/>
          <w:strike w:val="false"/>
          <w:color w:val="000000"/>
          <w:sz w:val="20"/>
          <w:u w:val="none"/>
        </w:rPr>
        <w:t xml:space="preserve">第88回日本内分泌学会学術総会 東京,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シンポジウム「下垂体腺腫の診断と治療Update 2015」下垂体腺腫の腫瘍化機構, </w:t>
      </w:r>
      <w:r>
        <w:rPr>
          <w:rFonts w:ascii="" w:hAnsi="" w:cs="" w:eastAsia=""/>
          <w:b w:val="false"/>
          <w:i w:val="true"/>
          <w:strike w:val="false"/>
          <w:color w:val="000000"/>
          <w:sz w:val="20"/>
          <w:u w:val="none"/>
        </w:rPr>
        <w:t xml:space="preserve">第88回日本内分泌学会学術総会 東京,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人工塩基対を利用した第2世代intelligent RNA expression device (iRed) の開発研究,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化学修飾DNAを利用したRNAi創薬, </w:t>
      </w:r>
      <w:r>
        <w:rPr>
          <w:rFonts w:ascii="" w:hAnsi="" w:cs="" w:eastAsia=""/>
          <w:b w:val="false"/>
          <w:i w:val="true"/>
          <w:strike w:val="false"/>
          <w:color w:val="000000"/>
          <w:sz w:val="20"/>
          <w:u w:val="none"/>
        </w:rPr>
        <w:t xml:space="preserve">核酸化学最前線フォーラム,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遺伝子転写における FOXO1 と PGC1α の関与, </w:t>
      </w:r>
      <w:r>
        <w:rPr>
          <w:rFonts w:ascii="" w:hAnsi="" w:cs="" w:eastAsia=""/>
          <w:b w:val="false"/>
          <w:i w:val="true"/>
          <w:strike w:val="false"/>
          <w:color w:val="000000"/>
          <w:sz w:val="20"/>
          <w:u w:val="none"/>
        </w:rPr>
        <w:t xml:space="preserve">第57回歯科基礎医学会学術大会・総会,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下垂体NETのoverview-分子生物学的視点から, </w:t>
      </w:r>
      <w:r>
        <w:rPr>
          <w:rFonts w:ascii="" w:hAnsi="" w:cs="" w:eastAsia=""/>
          <w:b w:val="false"/>
          <w:i w:val="true"/>
          <w:strike w:val="false"/>
          <w:color w:val="000000"/>
          <w:sz w:val="20"/>
          <w:u w:val="none"/>
        </w:rPr>
        <w:t xml:space="preserve">AMED革新的がん医療実用化研究事業 領域1 研究課題名:「希少がんである神経内分泌腫瘍の個別化医療開発に向けたがん抑制遺伝子 PHLDA3 の機能解析」 第1回班会議,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原発性副甲状腺機能亢進症に対する2年間にわたる抗RANKL抗体の投与経験, </w:t>
      </w:r>
      <w:r>
        <w:rPr>
          <w:rFonts w:ascii="" w:hAnsi="" w:cs="" w:eastAsia=""/>
          <w:b w:val="false"/>
          <w:i w:val="true"/>
          <w:strike w:val="false"/>
          <w:color w:val="000000"/>
          <w:sz w:val="20"/>
          <w:u w:val="none"/>
        </w:rPr>
        <w:t xml:space="preserve">第29回日本臨床内科医学会,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下垂体腫瘍発生と原因遺伝子, </w:t>
      </w:r>
      <w:r>
        <w:rPr>
          <w:rFonts w:ascii="" w:hAnsi="" w:cs="" w:eastAsia=""/>
          <w:b w:val="false"/>
          <w:i w:val="true"/>
          <w:strike w:val="false"/>
          <w:color w:val="000000"/>
          <w:sz w:val="20"/>
          <w:u w:val="none"/>
        </w:rPr>
        <w:t xml:space="preserve">第25回 臨床内分泌代謝Update,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人工塩基対の酵素認識に基づくダンベル型遺伝子発現デバイスの創製, </w:t>
      </w:r>
      <w:r>
        <w:rPr>
          <w:rFonts w:ascii="" w:hAnsi="" w:cs="" w:eastAsia=""/>
          <w:b w:val="false"/>
          <w:i w:val="true"/>
          <w:strike w:val="false"/>
          <w:color w:val="000000"/>
          <w:sz w:val="20"/>
          <w:u w:val="none"/>
        </w:rPr>
        <w:t xml:space="preserve">日本核酸医薬学会第1回年会,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4'-チオDNAを用いた遺伝子発現抑制の新戦略,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miR-222はRNA-binding protein 24 を標的として顎下腺細胞株NS-SV-ACの細胞増殖に関与する,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特別講演:下垂体腺腫の分子病理学, </w:t>
      </w:r>
      <w:r>
        <w:rPr>
          <w:rFonts w:ascii="" w:hAnsi="" w:cs="" w:eastAsia=""/>
          <w:b w:val="false"/>
          <w:i w:val="true"/>
          <w:strike w:val="false"/>
          <w:color w:val="000000"/>
          <w:sz w:val="20"/>
          <w:u w:val="none"/>
        </w:rPr>
        <w:t xml:space="preserve">第61回成長ホルモン研究会,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岡野 裕貴, 伊藤 早織, 渡部 匡史,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抗RNAウイルス活性の増強を目指したヌクレオシドリン酸プロドラッグの合成,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御牧 夕希子,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新規遺伝子発現抑制デバイスiRedの開発と完全化学合成に向けた検討,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新規蛍光性ヌクレオシドの合成と性質解析,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下垂体NETのoverview-分子生物学的視点から, </w:t>
      </w:r>
      <w:r>
        <w:rPr>
          <w:rFonts w:ascii="" w:hAnsi="" w:cs="" w:eastAsia=""/>
          <w:b w:val="false"/>
          <w:i w:val="true"/>
          <w:strike w:val="false"/>
          <w:color w:val="000000"/>
          <w:sz w:val="20"/>
          <w:u w:val="none"/>
        </w:rPr>
        <w:t xml:space="preserve">AMED革新的がん医療実用化研究事業 領域1 研究課題名:「希少がんである神経内分泌腫瘍の個別化医療開発に向けたがん抑制遺伝子 PHLDA3 の機能解析」 第1回班会議,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西岡 宏, 井下 尚子 : </w:t>
      </w:r>
      <w:r>
        <w:rPr>
          <w:rFonts w:ascii="" w:hAnsi="" w:cs="" w:eastAsia=""/>
          <w:b w:val="false"/>
          <w:i w:val="false"/>
          <w:strike w:val="false"/>
          <w:color w:val="000000"/>
          <w:sz w:val="20"/>
          <w:u w:val="none"/>
        </w:rPr>
        <w:t xml:space="preserve">頭蓋咽頭腫の腫瘍化機構の解析,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149-152,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朋子, 波床 朋信, 村上 隆亮, 米光 新, 武呂 誠司, 藤澤 一朗,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山田 尚三, 隠岐 尚吾 : </w:t>
      </w:r>
      <w:r>
        <w:rPr>
          <w:rFonts w:ascii="" w:hAnsi="" w:cs="" w:eastAsia=""/>
          <w:b w:val="false"/>
          <w:i w:val="false"/>
          <w:strike w:val="false"/>
          <w:color w:val="000000"/>
          <w:sz w:val="20"/>
          <w:u w:val="none"/>
        </w:rPr>
        <w:t xml:space="preserve">内分泌異常と線維性骨異形成症の合併から，McCune-Albright症候群と診断した一例,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教育講演13「家族性下垂体腺腫の病因」,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FREED試験に参加する意義を考える,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分化脂肪細胞における D-dopachrome tautomerase 遺伝子の転写調節, </w:t>
      </w:r>
      <w:r>
        <w:rPr>
          <w:rFonts w:ascii="" w:hAnsi="" w:cs="" w:eastAsia=""/>
          <w:b w:val="false"/>
          <w:i w:val="true"/>
          <w:strike w:val="false"/>
          <w:color w:val="000000"/>
          <w:sz w:val="20"/>
          <w:u w:val="none"/>
        </w:rPr>
        <w:t xml:space="preserve">第58回歯科基礎医学会学術大会・総会, </w:t>
      </w:r>
      <w:r>
        <w:rPr>
          <w:rFonts w:ascii="" w:hAnsi="" w:cs="" w:eastAsia=""/>
          <w:b w:val="false"/>
          <w:i w:val="false"/>
          <w:strike w:val="false"/>
          <w:color w:val="000000"/>
          <w:sz w:val="20"/>
          <w:u w:val="none"/>
        </w:rPr>
        <w:t>2016年8月.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非機能性腺腫および ACTH 腺腫における 14q32 領域遺伝子の発現低下, </w:t>
      </w:r>
      <w:r>
        <w:rPr>
          <w:rFonts w:ascii="" w:hAnsi="" w:cs="" w:eastAsia=""/>
          <w:b w:val="false"/>
          <w:i w:val="true"/>
          <w:strike w:val="false"/>
          <w:color w:val="000000"/>
          <w:sz w:val="20"/>
          <w:u w:val="none"/>
        </w:rPr>
        <w:t xml:space="preserve">第27回間脳下垂体腫瘍学会,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リンパ節にみられる抗原提示細胞が発現する性ステロイド代謝酵素の免疫組織化学的解析,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家族性内分泌腫瘍・下垂体腫瘍Update, </w:t>
      </w:r>
      <w:r>
        <w:rPr>
          <w:rFonts w:ascii="" w:hAnsi="" w:cs="" w:eastAsia=""/>
          <w:b w:val="false"/>
          <w:i w:val="true"/>
          <w:strike w:val="false"/>
          <w:color w:val="000000"/>
          <w:sz w:val="20"/>
          <w:u w:val="none"/>
        </w:rPr>
        <w:t xml:space="preserve">徳島県臨床内科医会会報,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34-37, 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下垂体腺腫の分子病理学,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113-115, 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cAMP-protein kinase Aシグナル異常によるGH細胞腫瘍化機構,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157-160,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195-202,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Nagata, N Inoshita, N Fukuhara, M Yamaguchi-Okada, H Nishioka,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hormone-producing pituitary adenomas in childhood and young adulthood: clinical features and outcomes.,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Nishi, Y Yamamoto, N Yamagishi, M Iguchi, H Tamai, T Ito,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M Ichinose, M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Ueyama : </w:t>
      </w:r>
      <w:r>
        <w:rPr>
          <w:rFonts w:ascii="" w:hAnsi="" w:cs="" w:eastAsia=""/>
          <w:b w:val="false"/>
          <w:i w:val="false"/>
          <w:strike w:val="false"/>
          <w:color w:val="000000"/>
          <w:sz w:val="20"/>
          <w:u w:val="none"/>
        </w:rPr>
        <w:t xml:space="preserve">Lansoprazole prevents the progression of liver fibrosis in non-alcoholic steatohepatitis model rats.,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383-392,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形態学的観点から見た生体調節物質の働き,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37-46,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第20回前期家族性腫瘍セミナー,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 NS-SV-AC における miR-1290 の機能解析,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AMPK/mTOR 経路は脂肪組織での D-dopachrome tautomerase 遺伝子の転写を調節する,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tautomerase遺伝子の転写調節, </w:t>
      </w:r>
      <w:r>
        <w:rPr>
          <w:rFonts w:ascii="" w:hAnsi="" w:cs="" w:eastAsia=""/>
          <w:b w:val="false"/>
          <w:i w:val="true"/>
          <w:strike w:val="false"/>
          <w:color w:val="000000"/>
          <w:sz w:val="20"/>
          <w:u w:val="none"/>
        </w:rPr>
        <w:t xml:space="preserve">第21回日本内分泌病理学会学術総会,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ストレプトゾトシン誘発糖尿病ラットにおける免疫細胞およびこれら細胞における性ステロイド代謝酵素の免疫組織化学的解析,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家族性内分泌腫瘍:副甲状腺・下垂体腫瘍を中心に, </w:t>
      </w:r>
      <w:r>
        <w:rPr>
          <w:rFonts w:ascii="" w:hAnsi="" w:cs="" w:eastAsia=""/>
          <w:b w:val="false"/>
          <w:i w:val="true"/>
          <w:strike w:val="false"/>
          <w:color w:val="000000"/>
          <w:sz w:val="20"/>
          <w:u w:val="none"/>
        </w:rPr>
        <w:t xml:space="preserve">第8回 大阪副甲状腺ホルモン研究会学術集会, </w:t>
      </w:r>
      <w:r>
        <w:rPr>
          <w:rFonts w:ascii="" w:hAnsi="" w:cs="" w:eastAsia=""/>
          <w:b w:val="false"/>
          <w:i w:val="false"/>
          <w:strike w:val="false"/>
          <w:color w:val="000000"/>
          <w:sz w:val="20"/>
          <w:u w:val="none"/>
        </w:rPr>
        <w:t>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第20回後期家族性腫瘍セミナー,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ストレプトゾトシン誘発糖尿病ラットの消化管粘膜における炎症性変化の免疫組織化学的解析,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井下 尚子 : </w:t>
      </w:r>
      <w:r>
        <w:rPr>
          <w:rFonts w:ascii="" w:hAnsi="" w:cs="" w:eastAsia=""/>
          <w:b w:val="false"/>
          <w:i w:val="false"/>
          <w:strike w:val="false"/>
          <w:color w:val="000000"/>
          <w:sz w:val="20"/>
          <w:u w:val="none"/>
        </w:rPr>
        <w:t xml:space="preserve">頭蓋咽頭腫の各タイプにおける遺伝子異常,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163-166,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ホルモンの分泌調節:ネガティブフィードバック機構など,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2018年5月.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14章 セレン(訳), 西村書店,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27章 コバラミン(ビタミンB12)(訳), 西村書店,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28章 ビオチン (訳), 西村書店, 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Caimari Francisca, Hernández-Ramírez Cristina Laura, Dang N Mary, Gabrovska Plamena, Iacovazzo Donato, Stals Karen, Ellard Sian, Korbonits Márta,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Risk category system to identify pituitary adenoma patients with AIP mutations.,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Hou-Shi Ma, Lu Elaine Wang, Wen-Fei Xu,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Long Shi, Li-Li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Xu-Hui Li : </w:t>
      </w:r>
      <w:r>
        <w:rPr>
          <w:rFonts w:ascii="" w:hAnsi="" w:cs="" w:eastAsia=""/>
          <w:b w:val="false"/>
          <w:i w:val="false"/>
          <w:strike w:val="false"/>
          <w:color w:val="000000"/>
          <w:sz w:val="20"/>
          <w:u w:val="none"/>
        </w:rPr>
        <w:t xml:space="preserve">Overexpression of DNA (Cytosine-5)-Methyltransferase 1 (DNMT1) And DNA (Cytosine-5)-Methyltransferase 3A (DNMT3A) Is Associated with Aggressive Behavior and Hypermethylation of Tumor Suppressor Genes in Human Pituitary Adenomas.,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4841-4850,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E983-E989,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293-296,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宏, 井下 尚子,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御神本 雅亮, 福原 紀章, 岡田 満夫 : </w:t>
      </w:r>
      <w:r>
        <w:rPr>
          <w:rFonts w:ascii="" w:hAnsi="" w:cs="" w:eastAsia=""/>
          <w:b w:val="false"/>
          <w:i w:val="false"/>
          <w:strike w:val="false"/>
          <w:color w:val="000000"/>
          <w:sz w:val="20"/>
          <w:u w:val="none"/>
        </w:rPr>
        <w:t xml:space="preserve">頭蓋咽頭腫・ラトケ嚢胞の病理と外科治療,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地域での内分泌病理との接点—副甲状腺や副腎腫瘍の症例より,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Prss53は膵ベータ細胞のミトコンドリア機能を介した細胞維持に関与する,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49-61,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165-180,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551-555,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200567, 2023.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551-562,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e202401003,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4246-4250,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5167-5171,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129850, 2024.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